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69B" w:rsidRPr="0010269B" w:rsidRDefault="0010269B" w:rsidP="0010269B">
      <w:pPr>
        <w:spacing w:after="0" w:line="240" w:lineRule="auto"/>
        <w:ind w:left="12036"/>
        <w:rPr>
          <w:rFonts w:ascii="Times New Roman" w:hAnsi="Times New Roman" w:cs="Times New Roman"/>
          <w:sz w:val="28"/>
          <w:szCs w:val="28"/>
        </w:rPr>
      </w:pPr>
      <w:r w:rsidRPr="0010269B">
        <w:rPr>
          <w:rFonts w:ascii="Times New Roman" w:hAnsi="Times New Roman" w:cs="Times New Roman"/>
          <w:sz w:val="28"/>
          <w:szCs w:val="28"/>
        </w:rPr>
        <w:t>Додаток до листа</w:t>
      </w:r>
    </w:p>
    <w:p w:rsidR="0010269B" w:rsidRPr="0010269B" w:rsidRDefault="0010269B" w:rsidP="0010269B">
      <w:pPr>
        <w:spacing w:after="0" w:line="240" w:lineRule="auto"/>
        <w:ind w:left="12036"/>
        <w:rPr>
          <w:rFonts w:ascii="Times New Roman" w:hAnsi="Times New Roman" w:cs="Times New Roman"/>
          <w:sz w:val="28"/>
          <w:szCs w:val="28"/>
        </w:rPr>
      </w:pPr>
      <w:r w:rsidRPr="0010269B">
        <w:rPr>
          <w:rFonts w:ascii="Times New Roman" w:hAnsi="Times New Roman" w:cs="Times New Roman"/>
          <w:sz w:val="28"/>
          <w:szCs w:val="28"/>
        </w:rPr>
        <w:t>КЗ СОР - ОЦПО та РТМ</w:t>
      </w:r>
    </w:p>
    <w:p w:rsidR="0010269B" w:rsidRPr="0010269B" w:rsidRDefault="0010269B" w:rsidP="0010269B">
      <w:pPr>
        <w:spacing w:after="0" w:line="240" w:lineRule="auto"/>
        <w:ind w:left="12036"/>
        <w:rPr>
          <w:rFonts w:ascii="Times New Roman" w:hAnsi="Times New Roman" w:cs="Times New Roman"/>
          <w:sz w:val="28"/>
          <w:szCs w:val="28"/>
        </w:rPr>
      </w:pPr>
      <w:r w:rsidRPr="0010269B">
        <w:rPr>
          <w:rFonts w:ascii="Times New Roman" w:hAnsi="Times New Roman" w:cs="Times New Roman"/>
          <w:sz w:val="28"/>
          <w:szCs w:val="28"/>
        </w:rPr>
        <w:t>від 24.03.2021№  147</w:t>
      </w:r>
    </w:p>
    <w:p w:rsidR="0010269B" w:rsidRDefault="0010269B" w:rsidP="00E778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E5F" w:rsidRPr="00E778C2" w:rsidRDefault="00E778C2" w:rsidP="00E778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8C2">
        <w:rPr>
          <w:rFonts w:ascii="Times New Roman" w:hAnsi="Times New Roman" w:cs="Times New Roman"/>
          <w:b/>
          <w:sz w:val="28"/>
          <w:szCs w:val="28"/>
        </w:rPr>
        <w:t xml:space="preserve">ГРАФІК </w:t>
      </w:r>
    </w:p>
    <w:p w:rsidR="00E778C2" w:rsidRDefault="00E778C2" w:rsidP="00E778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8C2">
        <w:rPr>
          <w:rFonts w:ascii="Times New Roman" w:hAnsi="Times New Roman" w:cs="Times New Roman"/>
          <w:b/>
          <w:sz w:val="28"/>
          <w:szCs w:val="28"/>
        </w:rPr>
        <w:t>оприлюднення презентаційних матеріалів учасників обласного форуму педагогічних працівників</w:t>
      </w:r>
    </w:p>
    <w:p w:rsidR="00E778C2" w:rsidRPr="00E778C2" w:rsidRDefault="00E778C2" w:rsidP="00E778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8C2">
        <w:rPr>
          <w:rFonts w:ascii="Times New Roman" w:hAnsi="Times New Roman" w:cs="Times New Roman"/>
          <w:b/>
          <w:sz w:val="28"/>
          <w:szCs w:val="28"/>
        </w:rPr>
        <w:t xml:space="preserve"> закладів позашкільної освіти «Працювати, випереджаючи час»</w:t>
      </w:r>
      <w:bookmarkStart w:id="0" w:name="_GoBack"/>
      <w:bookmarkEnd w:id="0"/>
    </w:p>
    <w:p w:rsidR="00E778C2" w:rsidRPr="00BD1B68" w:rsidRDefault="00E778C2" w:rsidP="000D3749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tbl>
      <w:tblPr>
        <w:tblStyle w:val="a3"/>
        <w:tblW w:w="158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900"/>
        <w:gridCol w:w="2410"/>
      </w:tblGrid>
      <w:tr w:rsidR="00E778C2" w:rsidRPr="000D3749" w:rsidTr="00BD1B68">
        <w:trPr>
          <w:trHeight w:val="20"/>
          <w:tblHeader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закладу позашкільної освіти</w:t>
            </w:r>
          </w:p>
        </w:tc>
        <w:tc>
          <w:tcPr>
            <w:tcW w:w="2410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Термін розміщення презентації на сайті</w:t>
            </w: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00" w:type="dxa"/>
          </w:tcPr>
          <w:p w:rsidR="00E778C2" w:rsidRPr="007F3876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876">
              <w:rPr>
                <w:rFonts w:ascii="Times New Roman" w:hAnsi="Times New Roman" w:cs="Times New Roman"/>
                <w:sz w:val="24"/>
                <w:szCs w:val="24"/>
              </w:rPr>
              <w:t>Комунальний заклад Сумської обласної ради – обласний центр позашкільної освіти та роботи з талановитою молоддю</w:t>
            </w:r>
          </w:p>
        </w:tc>
        <w:tc>
          <w:tcPr>
            <w:tcW w:w="2410" w:type="dxa"/>
            <w:vMerge w:val="restart"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30.03.</w:t>
            </w: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Комунальний позашкільний заклад Білопільської міської ради «Центр дитячої та юнацької творчості»</w:t>
            </w:r>
          </w:p>
        </w:tc>
        <w:tc>
          <w:tcPr>
            <w:tcW w:w="2410" w:type="dxa"/>
            <w:vMerge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900" w:type="dxa"/>
            <w:vAlign w:val="center"/>
          </w:tcPr>
          <w:p w:rsidR="00E778C2" w:rsidRPr="000D3749" w:rsidRDefault="007B6AC9" w:rsidP="00BD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Комунальна організація (установа, заклад) Комунальний позашкільний навчальний заклад "</w:t>
            </w:r>
            <w:proofErr w:type="spellStart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Шосткинська</w:t>
            </w:r>
            <w:proofErr w:type="spellEnd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 xml:space="preserve"> міська мала академія наук учнівської молоді </w:t>
            </w:r>
            <w:proofErr w:type="spellStart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Шосткинської</w:t>
            </w:r>
            <w:proofErr w:type="spellEnd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Сумської області"</w:t>
            </w:r>
          </w:p>
        </w:tc>
        <w:tc>
          <w:tcPr>
            <w:tcW w:w="2410" w:type="dxa"/>
            <w:vMerge w:val="restart"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31.03</w:t>
            </w: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Сумський районний Будинок дітей та юнацтва</w:t>
            </w:r>
          </w:p>
        </w:tc>
        <w:tc>
          <w:tcPr>
            <w:tcW w:w="2410" w:type="dxa"/>
            <w:vMerge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 xml:space="preserve">Центр дитячої та юнацької творчості </w:t>
            </w:r>
            <w:proofErr w:type="spellStart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Краснопільської</w:t>
            </w:r>
            <w:proofErr w:type="spellEnd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2410" w:type="dxa"/>
            <w:vMerge w:val="restart"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0</w:t>
            </w:r>
            <w:r w:rsidRPr="00DD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1.04</w:t>
            </w: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Лебединський центр позашкільної освіти Лебединської міської ради Сумської області</w:t>
            </w:r>
          </w:p>
        </w:tc>
        <w:tc>
          <w:tcPr>
            <w:tcW w:w="2410" w:type="dxa"/>
            <w:vMerge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900" w:type="dxa"/>
            <w:vAlign w:val="center"/>
          </w:tcPr>
          <w:p w:rsidR="00E778C2" w:rsidRPr="000D3749" w:rsidRDefault="00A953D4" w:rsidP="00BD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Комунальний позашкільний навчальний заклад «Охтирський міський центр позашкільної освіти-Мала академія наук учнівської молоді»</w:t>
            </w:r>
          </w:p>
        </w:tc>
        <w:tc>
          <w:tcPr>
            <w:tcW w:w="2410" w:type="dxa"/>
            <w:vMerge w:val="restart"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0</w:t>
            </w:r>
            <w:r w:rsidRPr="00DD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2.04.</w:t>
            </w: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Комунальний заклад Сумської міської ради – Сумський міський центр еколого-натуралістичної творчості учнівської молоді</w:t>
            </w:r>
          </w:p>
        </w:tc>
        <w:tc>
          <w:tcPr>
            <w:tcW w:w="2410" w:type="dxa"/>
            <w:vMerge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 xml:space="preserve">Станція юних туристів </w:t>
            </w:r>
            <w:proofErr w:type="spellStart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Кролевецької</w:t>
            </w:r>
            <w:proofErr w:type="spellEnd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Сумської області</w:t>
            </w:r>
          </w:p>
        </w:tc>
        <w:tc>
          <w:tcPr>
            <w:tcW w:w="2410" w:type="dxa"/>
            <w:vMerge w:val="restart"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5.04</w:t>
            </w: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Сумський міський Центр науково-технічної творчості молоді</w:t>
            </w:r>
          </w:p>
        </w:tc>
        <w:tc>
          <w:tcPr>
            <w:tcW w:w="2410" w:type="dxa"/>
            <w:vMerge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Глухівський міський центр позашкільної освіти Глухівської міської ради</w:t>
            </w:r>
          </w:p>
        </w:tc>
        <w:tc>
          <w:tcPr>
            <w:tcW w:w="2410" w:type="dxa"/>
            <w:vMerge w:val="restart"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6.04</w:t>
            </w: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 xml:space="preserve">Будинок дитячої та юнацької творчості </w:t>
            </w:r>
            <w:proofErr w:type="spellStart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Великописарівської</w:t>
            </w:r>
            <w:proofErr w:type="spellEnd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Сумської області</w:t>
            </w:r>
          </w:p>
        </w:tc>
        <w:tc>
          <w:tcPr>
            <w:tcW w:w="2410" w:type="dxa"/>
            <w:vMerge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900" w:type="dxa"/>
            <w:vAlign w:val="center"/>
          </w:tcPr>
          <w:p w:rsidR="00E778C2" w:rsidRPr="000D3749" w:rsidRDefault="00A953D4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 xml:space="preserve">Позашкільний комунальний заклад «Центр дитячої та юнацької творчості»  </w:t>
            </w:r>
            <w:proofErr w:type="spellStart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Миропільської</w:t>
            </w:r>
            <w:proofErr w:type="spellEnd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2410" w:type="dxa"/>
            <w:vMerge w:val="restart"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7.04</w:t>
            </w: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Великописарівська</w:t>
            </w:r>
            <w:proofErr w:type="spellEnd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 xml:space="preserve"> станція юних натуралістів </w:t>
            </w:r>
            <w:proofErr w:type="spellStart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Великописарівської</w:t>
            </w:r>
            <w:proofErr w:type="spellEnd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Сумської області</w:t>
            </w:r>
          </w:p>
        </w:tc>
        <w:tc>
          <w:tcPr>
            <w:tcW w:w="2410" w:type="dxa"/>
            <w:vMerge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Комунальний заклад позашкільної освіти Тростянецької міської ради « Палац дітей та юнацтва»</w:t>
            </w:r>
          </w:p>
        </w:tc>
        <w:tc>
          <w:tcPr>
            <w:tcW w:w="2410" w:type="dxa"/>
            <w:vMerge w:val="restart"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8.04</w:t>
            </w: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Чупахівський</w:t>
            </w:r>
            <w:proofErr w:type="spellEnd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 xml:space="preserve"> Центр дитячої та юнацької творчості </w:t>
            </w:r>
            <w:proofErr w:type="spellStart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Чупахівської</w:t>
            </w:r>
            <w:proofErr w:type="spellEnd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ради»</w:t>
            </w:r>
          </w:p>
        </w:tc>
        <w:tc>
          <w:tcPr>
            <w:tcW w:w="2410" w:type="dxa"/>
            <w:vMerge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Сумський Палац дітей та юнацтва </w:t>
            </w:r>
          </w:p>
        </w:tc>
        <w:tc>
          <w:tcPr>
            <w:tcW w:w="2410" w:type="dxa"/>
            <w:vMerge w:val="restart"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9.04</w:t>
            </w: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 xml:space="preserve">Позашкільний комунальний заклад «Березівський центр дитячої та юнацької творчості» </w:t>
            </w:r>
            <w:proofErr w:type="spellStart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Березівської</w:t>
            </w:r>
            <w:proofErr w:type="spellEnd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</w:t>
            </w:r>
            <w:proofErr w:type="spellStart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Шосткинського</w:t>
            </w:r>
            <w:proofErr w:type="spellEnd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 xml:space="preserve"> району Сумської області</w:t>
            </w:r>
          </w:p>
        </w:tc>
        <w:tc>
          <w:tcPr>
            <w:tcW w:w="2410" w:type="dxa"/>
            <w:vMerge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Комунальний заклад "Середино-</w:t>
            </w:r>
            <w:proofErr w:type="spellStart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Будський</w:t>
            </w:r>
            <w:proofErr w:type="spellEnd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 xml:space="preserve"> центр дитячої та юнацької творчості" Середино-</w:t>
            </w:r>
            <w:proofErr w:type="spellStart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Будської</w:t>
            </w:r>
            <w:proofErr w:type="spellEnd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мсько</w:t>
            </w:r>
            <w:proofErr w:type="spellEnd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2410" w:type="dxa"/>
            <w:vMerge w:val="restart"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12.04</w:t>
            </w: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Комунальна організація (установа, заклад) «Шосткинський міський центр естетичного виховання Шосткинської міської ради Сумської області»</w:t>
            </w:r>
          </w:p>
        </w:tc>
        <w:tc>
          <w:tcPr>
            <w:tcW w:w="2410" w:type="dxa"/>
            <w:vMerge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Конотопська станція юних техніків Конотопської міської ради Сумської області</w:t>
            </w:r>
          </w:p>
        </w:tc>
        <w:tc>
          <w:tcPr>
            <w:tcW w:w="2410" w:type="dxa"/>
            <w:vMerge w:val="restart"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13.04</w:t>
            </w: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Комунальна організація (установа, заклад) Шосткинська міська станція юних 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уралістів Шосткинської міської </w:t>
            </w:r>
            <w:r w:rsidRPr="00F93D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ади Сумської області</w:t>
            </w:r>
          </w:p>
        </w:tc>
        <w:tc>
          <w:tcPr>
            <w:tcW w:w="2410" w:type="dxa"/>
            <w:vMerge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900" w:type="dxa"/>
            <w:vAlign w:val="center"/>
          </w:tcPr>
          <w:p w:rsidR="00E778C2" w:rsidRPr="00B13F0E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Конотопська станція юних натуралістів Конотопської міської ради Сумської області</w:t>
            </w:r>
          </w:p>
        </w:tc>
        <w:tc>
          <w:tcPr>
            <w:tcW w:w="2410" w:type="dxa"/>
            <w:vMerge w:val="restart"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14.04</w:t>
            </w: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BD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Комунальна організація (установа, заклад) «Шосткинський міський клуб дитячої та юнацької творчості «Орлятко» Шосткинської міської ради Сумської області </w:t>
            </w:r>
          </w:p>
        </w:tc>
        <w:tc>
          <w:tcPr>
            <w:tcW w:w="2410" w:type="dxa"/>
            <w:vMerge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900" w:type="dxa"/>
            <w:vAlign w:val="center"/>
          </w:tcPr>
          <w:p w:rsidR="00E778C2" w:rsidRPr="00B13F0E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Комунальний заклад позашкільної освіти Дубов’язівської селищної ради Конотопського району Сумської області «Центр дитячої та юнацької творчості»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vMerge w:val="restart"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15.04</w:t>
            </w: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2900" w:type="dxa"/>
            <w:vAlign w:val="center"/>
          </w:tcPr>
          <w:p w:rsidR="00E778C2" w:rsidRPr="000D3749" w:rsidRDefault="007B6AC9" w:rsidP="00BD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 xml:space="preserve">Будинок дітей та юнацтва </w:t>
            </w:r>
            <w:proofErr w:type="spellStart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Кролевецької</w:t>
            </w:r>
            <w:proofErr w:type="spellEnd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</w:t>
            </w:r>
          </w:p>
        </w:tc>
        <w:tc>
          <w:tcPr>
            <w:tcW w:w="2410" w:type="dxa"/>
            <w:vMerge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Ямпільський центр дитячої та юнацької творчості Ямпільської селищної ради </w:t>
            </w:r>
          </w:p>
        </w:tc>
        <w:tc>
          <w:tcPr>
            <w:tcW w:w="2410" w:type="dxa"/>
            <w:vMerge w:val="restart"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16.04</w:t>
            </w: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Конотопська дитяча школа мистецтв Конотопської міської ради Сумської області</w:t>
            </w:r>
          </w:p>
        </w:tc>
        <w:tc>
          <w:tcPr>
            <w:tcW w:w="2410" w:type="dxa"/>
            <w:vMerge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«Комунальний заклад позашкільної освіти Бочечківської сільської ради «Центр дитячої та юнацької творчості»</w:t>
            </w:r>
          </w:p>
        </w:tc>
        <w:tc>
          <w:tcPr>
            <w:tcW w:w="2410" w:type="dxa"/>
            <w:vMerge w:val="restart"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.04</w:t>
            </w:r>
          </w:p>
        </w:tc>
      </w:tr>
      <w:tr w:rsidR="00E778C2" w:rsidRPr="007F3876" w:rsidTr="00BD1B68">
        <w:trPr>
          <w:trHeight w:val="20"/>
        </w:trPr>
        <w:tc>
          <w:tcPr>
            <w:tcW w:w="567" w:type="dxa"/>
            <w:vAlign w:val="center"/>
          </w:tcPr>
          <w:p w:rsidR="00E778C2" w:rsidRPr="0047425F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25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900" w:type="dxa"/>
            <w:vAlign w:val="center"/>
          </w:tcPr>
          <w:p w:rsidR="00E778C2" w:rsidRPr="007F3876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876">
              <w:rPr>
                <w:rFonts w:ascii="Times New Roman" w:hAnsi="Times New Roman" w:cs="Times New Roman"/>
                <w:sz w:val="24"/>
                <w:szCs w:val="24"/>
              </w:rPr>
              <w:t>Комунальний багатопрофільний заклад позашкільної освіти «Мистецька школа» Буринської міської ради Сумської області</w:t>
            </w:r>
          </w:p>
        </w:tc>
        <w:tc>
          <w:tcPr>
            <w:tcW w:w="2410" w:type="dxa"/>
            <w:vMerge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B93000" w:rsidRPr="00B93000" w:rsidTr="00BD1B68">
        <w:trPr>
          <w:trHeight w:val="20"/>
        </w:trPr>
        <w:tc>
          <w:tcPr>
            <w:tcW w:w="567" w:type="dxa"/>
            <w:vAlign w:val="center"/>
          </w:tcPr>
          <w:p w:rsidR="00E778C2" w:rsidRPr="00B93000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00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900" w:type="dxa"/>
            <w:vAlign w:val="center"/>
          </w:tcPr>
          <w:p w:rsidR="00E778C2" w:rsidRPr="00B93000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000">
              <w:rPr>
                <w:rFonts w:ascii="Times New Roman" w:hAnsi="Times New Roman" w:cs="Times New Roman"/>
                <w:sz w:val="24"/>
                <w:szCs w:val="24"/>
              </w:rPr>
              <w:t>Ворожбянський</w:t>
            </w:r>
            <w:proofErr w:type="spellEnd"/>
            <w:r w:rsidRPr="00B93000">
              <w:rPr>
                <w:rFonts w:ascii="Times New Roman" w:hAnsi="Times New Roman" w:cs="Times New Roman"/>
                <w:sz w:val="24"/>
                <w:szCs w:val="24"/>
              </w:rPr>
              <w:t xml:space="preserve"> заклад позашкільної освіти</w:t>
            </w:r>
          </w:p>
        </w:tc>
        <w:tc>
          <w:tcPr>
            <w:tcW w:w="2410" w:type="dxa"/>
            <w:vMerge w:val="restart"/>
            <w:vAlign w:val="center"/>
          </w:tcPr>
          <w:p w:rsidR="00E778C2" w:rsidRPr="00B93000" w:rsidRDefault="00E778C2" w:rsidP="00BD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930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20.04</w:t>
            </w:r>
          </w:p>
        </w:tc>
      </w:tr>
      <w:tr w:rsidR="00B93000" w:rsidRPr="00B93000" w:rsidTr="00BD1B68">
        <w:trPr>
          <w:trHeight w:val="20"/>
        </w:trPr>
        <w:tc>
          <w:tcPr>
            <w:tcW w:w="567" w:type="dxa"/>
            <w:vAlign w:val="center"/>
          </w:tcPr>
          <w:p w:rsidR="00E778C2" w:rsidRPr="00B93000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000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2900" w:type="dxa"/>
            <w:vAlign w:val="center"/>
          </w:tcPr>
          <w:p w:rsidR="00E778C2" w:rsidRPr="00B93000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000">
              <w:rPr>
                <w:rFonts w:ascii="Times New Roman" w:hAnsi="Times New Roman" w:cs="Times New Roman"/>
                <w:sz w:val="24"/>
                <w:szCs w:val="24"/>
              </w:rPr>
              <w:t xml:space="preserve">Центр дітей, юнацтва та молоді відділу освіти Хотінської селищної ради Хотінської об’єднаної територіальної громади </w:t>
            </w:r>
          </w:p>
        </w:tc>
        <w:tc>
          <w:tcPr>
            <w:tcW w:w="2410" w:type="dxa"/>
            <w:vMerge/>
            <w:vAlign w:val="center"/>
          </w:tcPr>
          <w:p w:rsidR="00E778C2" w:rsidRPr="00B93000" w:rsidRDefault="00E778C2" w:rsidP="00BD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B93000" w:rsidRPr="00B93000" w:rsidTr="00BD1B68">
        <w:trPr>
          <w:trHeight w:val="20"/>
        </w:trPr>
        <w:tc>
          <w:tcPr>
            <w:tcW w:w="567" w:type="dxa"/>
            <w:vAlign w:val="center"/>
          </w:tcPr>
          <w:p w:rsidR="00E778C2" w:rsidRPr="00B93000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000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900" w:type="dxa"/>
            <w:vAlign w:val="center"/>
          </w:tcPr>
          <w:p w:rsidR="00E778C2" w:rsidRPr="00B93000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000">
              <w:rPr>
                <w:rFonts w:ascii="Times New Roman" w:hAnsi="Times New Roman" w:cs="Times New Roman"/>
                <w:sz w:val="24"/>
                <w:szCs w:val="24"/>
              </w:rPr>
              <w:t>Комунальна організація (установа, заклад) «Шосткинська міська станція юних техніків Шосткинської міської ради Сумської області»</w:t>
            </w:r>
          </w:p>
        </w:tc>
        <w:tc>
          <w:tcPr>
            <w:tcW w:w="2410" w:type="dxa"/>
            <w:vMerge/>
            <w:vAlign w:val="center"/>
          </w:tcPr>
          <w:p w:rsidR="00E778C2" w:rsidRPr="00B93000" w:rsidRDefault="00E778C2" w:rsidP="00BD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B93000" w:rsidRPr="00B93000" w:rsidTr="00BD1B68">
        <w:trPr>
          <w:trHeight w:val="20"/>
        </w:trPr>
        <w:tc>
          <w:tcPr>
            <w:tcW w:w="567" w:type="dxa"/>
            <w:vAlign w:val="center"/>
          </w:tcPr>
          <w:p w:rsidR="00E778C2" w:rsidRPr="00B93000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00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900" w:type="dxa"/>
            <w:vAlign w:val="center"/>
          </w:tcPr>
          <w:p w:rsidR="00E778C2" w:rsidRPr="00B93000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000">
              <w:rPr>
                <w:rFonts w:ascii="Times New Roman" w:hAnsi="Times New Roman" w:cs="Times New Roman"/>
                <w:sz w:val="24"/>
                <w:szCs w:val="24"/>
              </w:rPr>
              <w:t>Комунальний заклад Андріяшівської сільської ради – центр позашкільної освіти та роботи з талановитою молоддю</w:t>
            </w:r>
          </w:p>
        </w:tc>
        <w:tc>
          <w:tcPr>
            <w:tcW w:w="2410" w:type="dxa"/>
            <w:vMerge/>
            <w:vAlign w:val="center"/>
          </w:tcPr>
          <w:p w:rsidR="00E778C2" w:rsidRPr="00B93000" w:rsidRDefault="00E778C2" w:rsidP="00BD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B93000" w:rsidRPr="00B93000" w:rsidTr="00BD1B68">
        <w:trPr>
          <w:trHeight w:val="20"/>
        </w:trPr>
        <w:tc>
          <w:tcPr>
            <w:tcW w:w="567" w:type="dxa"/>
            <w:vAlign w:val="center"/>
          </w:tcPr>
          <w:p w:rsidR="00E778C2" w:rsidRPr="00B93000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00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900" w:type="dxa"/>
            <w:vAlign w:val="center"/>
          </w:tcPr>
          <w:p w:rsidR="00E778C2" w:rsidRPr="00B93000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000">
              <w:rPr>
                <w:rFonts w:ascii="Times New Roman" w:hAnsi="Times New Roman" w:cs="Times New Roman"/>
                <w:sz w:val="24"/>
                <w:szCs w:val="24"/>
              </w:rPr>
              <w:t>Комунальна організація (установа, заклад) Шосткинський міський дитячо-юнацький клуб фізичної підготовки «Патріот» Шосткинської міської ради Сумської області</w:t>
            </w:r>
          </w:p>
        </w:tc>
        <w:tc>
          <w:tcPr>
            <w:tcW w:w="2410" w:type="dxa"/>
            <w:vMerge w:val="restart"/>
            <w:vAlign w:val="center"/>
          </w:tcPr>
          <w:p w:rsidR="00E778C2" w:rsidRPr="00B93000" w:rsidRDefault="00E778C2" w:rsidP="00BD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B930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21.04</w:t>
            </w: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Конотопський Центр дитячо-юнацької творчості Конотопської міської ради</w:t>
            </w:r>
          </w:p>
        </w:tc>
        <w:tc>
          <w:tcPr>
            <w:tcW w:w="2410" w:type="dxa"/>
            <w:vMerge/>
            <w:vAlign w:val="center"/>
          </w:tcPr>
          <w:p w:rsidR="00E778C2" w:rsidRPr="0047425F" w:rsidRDefault="00E778C2" w:rsidP="00BD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B93000" w:rsidRPr="00B93000" w:rsidTr="00BD1B68">
        <w:trPr>
          <w:trHeight w:val="20"/>
        </w:trPr>
        <w:tc>
          <w:tcPr>
            <w:tcW w:w="567" w:type="dxa"/>
            <w:vAlign w:val="center"/>
          </w:tcPr>
          <w:p w:rsidR="00E778C2" w:rsidRPr="00B93000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000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2900" w:type="dxa"/>
            <w:vAlign w:val="center"/>
          </w:tcPr>
          <w:p w:rsidR="00E778C2" w:rsidRPr="00B93000" w:rsidRDefault="00E778C2" w:rsidP="00BD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000">
              <w:rPr>
                <w:rFonts w:ascii="Times New Roman" w:hAnsi="Times New Roman" w:cs="Times New Roman"/>
                <w:sz w:val="24"/>
                <w:szCs w:val="24"/>
              </w:rPr>
              <w:t xml:space="preserve">Позашкільний комунальний заклад "Центр дитячої та юнацької творчості" </w:t>
            </w:r>
            <w:proofErr w:type="spellStart"/>
            <w:r w:rsidRPr="00B93000">
              <w:rPr>
                <w:rFonts w:ascii="Times New Roman" w:hAnsi="Times New Roman" w:cs="Times New Roman"/>
                <w:sz w:val="24"/>
                <w:szCs w:val="24"/>
              </w:rPr>
              <w:t>Есманьської</w:t>
            </w:r>
            <w:proofErr w:type="spellEnd"/>
            <w:r w:rsidRPr="00B93000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</w:t>
            </w:r>
          </w:p>
        </w:tc>
        <w:tc>
          <w:tcPr>
            <w:tcW w:w="2410" w:type="dxa"/>
            <w:vMerge w:val="restart"/>
            <w:vAlign w:val="center"/>
          </w:tcPr>
          <w:p w:rsidR="00E778C2" w:rsidRPr="00B93000" w:rsidRDefault="00E778C2" w:rsidP="00BD1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0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22.04</w:t>
            </w: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Комунальна організація(</w:t>
            </w:r>
            <w:proofErr w:type="spellStart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установа,заклад</w:t>
            </w:r>
            <w:proofErr w:type="spellEnd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) «</w:t>
            </w:r>
            <w:proofErr w:type="spellStart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Шосткинська</w:t>
            </w:r>
            <w:proofErr w:type="spellEnd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 xml:space="preserve"> міська станція юних туристів Шосткинської міської ради Сумської області»</w:t>
            </w:r>
          </w:p>
        </w:tc>
        <w:tc>
          <w:tcPr>
            <w:tcW w:w="2410" w:type="dxa"/>
            <w:vMerge/>
            <w:vAlign w:val="center"/>
          </w:tcPr>
          <w:p w:rsidR="00E778C2" w:rsidRPr="00B13F0E" w:rsidRDefault="00E778C2" w:rsidP="00BD1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Станція юних туристів Конотопської міської ради Сумської   області</w:t>
            </w:r>
          </w:p>
        </w:tc>
        <w:tc>
          <w:tcPr>
            <w:tcW w:w="2410" w:type="dxa"/>
            <w:vMerge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Конотопська дитяча художня школа Конотопської міської ради Сумської області</w:t>
            </w:r>
          </w:p>
        </w:tc>
        <w:tc>
          <w:tcPr>
            <w:tcW w:w="2410" w:type="dxa"/>
            <w:vMerge w:val="restart"/>
            <w:vAlign w:val="center"/>
          </w:tcPr>
          <w:p w:rsidR="00E778C2" w:rsidRPr="00150BD3" w:rsidRDefault="00E778C2" w:rsidP="00BD1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23.04</w:t>
            </w: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BD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 Ямпільська станція юних натуралістів Ямпільської селищної ради </w:t>
            </w:r>
          </w:p>
        </w:tc>
        <w:tc>
          <w:tcPr>
            <w:tcW w:w="2410" w:type="dxa"/>
            <w:vMerge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Комунальний заклад – центр позашкільної роботи Путивльської міської ради</w:t>
            </w:r>
          </w:p>
        </w:tc>
        <w:tc>
          <w:tcPr>
            <w:tcW w:w="2410" w:type="dxa"/>
            <w:vMerge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Станція юних натуралістів Кролевецької міської ради</w:t>
            </w:r>
          </w:p>
        </w:tc>
        <w:tc>
          <w:tcPr>
            <w:tcW w:w="2410" w:type="dxa"/>
            <w:vMerge w:val="restart"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26.04</w:t>
            </w: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 xml:space="preserve">Сумська районна станція юних техніків </w:t>
            </w:r>
          </w:p>
        </w:tc>
        <w:tc>
          <w:tcPr>
            <w:tcW w:w="2410" w:type="dxa"/>
            <w:vMerge/>
            <w:vAlign w:val="center"/>
          </w:tcPr>
          <w:p w:rsidR="00E778C2" w:rsidRPr="00150BD3" w:rsidRDefault="00E778C2" w:rsidP="00BD1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Станція юних техніків Кролевецької міської ради Сумської області</w:t>
            </w:r>
          </w:p>
        </w:tc>
        <w:tc>
          <w:tcPr>
            <w:tcW w:w="2410" w:type="dxa"/>
            <w:vMerge w:val="restart"/>
            <w:vAlign w:val="center"/>
          </w:tcPr>
          <w:p w:rsidR="00E778C2" w:rsidRPr="00150BD3" w:rsidRDefault="00E778C2" w:rsidP="00BD1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27.04</w:t>
            </w: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900" w:type="dxa"/>
            <w:vAlign w:val="center"/>
          </w:tcPr>
          <w:p w:rsidR="00E778C2" w:rsidRPr="009F1F1D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Комунальна установа «Міський центр військово-патріотичного виховання» </w:t>
            </w:r>
            <w:r w:rsidRPr="009F1F1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Суми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позашкільної освіти </w:t>
            </w:r>
            <w:proofErr w:type="spellStart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Новослобідської</w:t>
            </w:r>
            <w:proofErr w:type="spellEnd"/>
            <w:r w:rsidRPr="000D374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Путивльського району Сумської області «Центр дитячої та юнацької творчості»</w:t>
            </w:r>
          </w:p>
        </w:tc>
        <w:tc>
          <w:tcPr>
            <w:tcW w:w="2410" w:type="dxa"/>
            <w:vMerge w:val="restart"/>
            <w:vAlign w:val="center"/>
          </w:tcPr>
          <w:p w:rsidR="00E778C2" w:rsidRPr="00150BD3" w:rsidRDefault="00E778C2" w:rsidP="00BD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28.04</w:t>
            </w: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BD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 xml:space="preserve">Позашкільний навчальний заклад Конотопська міська мала академія наук учнівської молоді Конотопської міської ради </w:t>
            </w:r>
          </w:p>
        </w:tc>
        <w:tc>
          <w:tcPr>
            <w:tcW w:w="2410" w:type="dxa"/>
            <w:vMerge/>
            <w:vAlign w:val="center"/>
          </w:tcPr>
          <w:p w:rsidR="00E778C2" w:rsidRPr="00DD339E" w:rsidRDefault="00E778C2" w:rsidP="00BD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A953D4" w:rsidRPr="000D3749" w:rsidTr="00BD1B68">
        <w:trPr>
          <w:trHeight w:val="20"/>
        </w:trPr>
        <w:tc>
          <w:tcPr>
            <w:tcW w:w="567" w:type="dxa"/>
            <w:vAlign w:val="center"/>
          </w:tcPr>
          <w:p w:rsidR="00A953D4" w:rsidRPr="000D3749" w:rsidRDefault="00A953D4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900" w:type="dxa"/>
            <w:vAlign w:val="center"/>
          </w:tcPr>
          <w:p w:rsidR="00A953D4" w:rsidRPr="000D3749" w:rsidRDefault="00A953D4" w:rsidP="00BD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«Роменська міська Мала академія наук учнівської молоді» Роменської міської ради Сумської області</w:t>
            </w:r>
          </w:p>
        </w:tc>
        <w:tc>
          <w:tcPr>
            <w:tcW w:w="2410" w:type="dxa"/>
            <w:vMerge w:val="restart"/>
            <w:vAlign w:val="center"/>
          </w:tcPr>
          <w:p w:rsidR="00A953D4" w:rsidRPr="00A953D4" w:rsidRDefault="00A953D4" w:rsidP="00BD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29.04</w:t>
            </w:r>
          </w:p>
        </w:tc>
      </w:tr>
      <w:tr w:rsidR="00A953D4" w:rsidRPr="000D3749" w:rsidTr="00BD1B68">
        <w:trPr>
          <w:trHeight w:val="20"/>
        </w:trPr>
        <w:tc>
          <w:tcPr>
            <w:tcW w:w="567" w:type="dxa"/>
            <w:vAlign w:val="center"/>
          </w:tcPr>
          <w:p w:rsidR="00A953D4" w:rsidRPr="000D3749" w:rsidRDefault="00A953D4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2900" w:type="dxa"/>
            <w:vAlign w:val="center"/>
          </w:tcPr>
          <w:p w:rsidR="00A953D4" w:rsidRPr="000D3749" w:rsidRDefault="00A953D4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КЗ «Недригайлівський будинок дитячої та юнацької творчості Недригайлівської селищної ради Сумської області»</w:t>
            </w:r>
          </w:p>
        </w:tc>
        <w:tc>
          <w:tcPr>
            <w:tcW w:w="2410" w:type="dxa"/>
            <w:vMerge/>
            <w:vAlign w:val="center"/>
          </w:tcPr>
          <w:p w:rsidR="00A953D4" w:rsidRPr="00DD339E" w:rsidRDefault="00A953D4" w:rsidP="00BD1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2900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«Роменський центр позашкільної освіти та роботи з талановитою молоддю імені Івана Кавалерідзе» відділу освіти Роменської міської ради Сумської області</w:t>
            </w:r>
          </w:p>
        </w:tc>
        <w:tc>
          <w:tcPr>
            <w:tcW w:w="2410" w:type="dxa"/>
            <w:vMerge w:val="restart"/>
            <w:vAlign w:val="center"/>
          </w:tcPr>
          <w:p w:rsidR="00E778C2" w:rsidRPr="00150BD3" w:rsidRDefault="00E778C2" w:rsidP="00BD1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</w:tr>
      <w:tr w:rsidR="00E778C2" w:rsidRPr="000D3749" w:rsidTr="00BD1B68">
        <w:trPr>
          <w:trHeight w:val="20"/>
        </w:trPr>
        <w:tc>
          <w:tcPr>
            <w:tcW w:w="567" w:type="dxa"/>
            <w:vAlign w:val="center"/>
          </w:tcPr>
          <w:p w:rsidR="00E778C2" w:rsidRPr="000D3749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2900" w:type="dxa"/>
            <w:vAlign w:val="center"/>
          </w:tcPr>
          <w:p w:rsidR="00E778C2" w:rsidRPr="009F1F1D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749">
              <w:rPr>
                <w:rFonts w:ascii="Times New Roman" w:hAnsi="Times New Roman" w:cs="Times New Roman"/>
                <w:sz w:val="24"/>
                <w:szCs w:val="24"/>
              </w:rPr>
              <w:t>Будинок для дітей та юнацтва Липоводолинської селищної ради Сумської області</w:t>
            </w:r>
          </w:p>
        </w:tc>
        <w:tc>
          <w:tcPr>
            <w:tcW w:w="2410" w:type="dxa"/>
            <w:vMerge/>
          </w:tcPr>
          <w:p w:rsidR="00E778C2" w:rsidRPr="00DD339E" w:rsidRDefault="00E778C2" w:rsidP="00F66A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78C2" w:rsidRPr="000D3749" w:rsidRDefault="00E778C2" w:rsidP="00BD1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778C2" w:rsidRPr="000D3749" w:rsidSect="00BD1B68">
      <w:pgSz w:w="16838" w:h="11906" w:orient="landscape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49"/>
    <w:rsid w:val="000511E6"/>
    <w:rsid w:val="0009762D"/>
    <w:rsid w:val="000D3749"/>
    <w:rsid w:val="0010269B"/>
    <w:rsid w:val="00150BD3"/>
    <w:rsid w:val="0023662A"/>
    <w:rsid w:val="00254F44"/>
    <w:rsid w:val="0047425F"/>
    <w:rsid w:val="004F098F"/>
    <w:rsid w:val="0051478F"/>
    <w:rsid w:val="00571395"/>
    <w:rsid w:val="00653E5F"/>
    <w:rsid w:val="006E0DFF"/>
    <w:rsid w:val="007B6AC9"/>
    <w:rsid w:val="007E5B20"/>
    <w:rsid w:val="007E6DDB"/>
    <w:rsid w:val="007F3876"/>
    <w:rsid w:val="00830F69"/>
    <w:rsid w:val="0097299D"/>
    <w:rsid w:val="009D25FD"/>
    <w:rsid w:val="009F1F1D"/>
    <w:rsid w:val="00A953D4"/>
    <w:rsid w:val="00B13F0E"/>
    <w:rsid w:val="00B93000"/>
    <w:rsid w:val="00B968B6"/>
    <w:rsid w:val="00BD1B68"/>
    <w:rsid w:val="00C107E7"/>
    <w:rsid w:val="00C34B12"/>
    <w:rsid w:val="00DD339E"/>
    <w:rsid w:val="00E053A6"/>
    <w:rsid w:val="00E778C2"/>
    <w:rsid w:val="00F9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3B92"/>
  <w15:docId w15:val="{B7A52E42-B1D0-400E-8793-FAA149E1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749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749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D374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0D37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374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login-buttonuser">
    <w:name w:val="login-button__user"/>
    <w:basedOn w:val="a"/>
    <w:rsid w:val="000D3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D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3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3647</Words>
  <Characters>2079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2021-03-23T09:24:00Z</cp:lastPrinted>
  <dcterms:created xsi:type="dcterms:W3CDTF">2021-03-29T09:55:00Z</dcterms:created>
  <dcterms:modified xsi:type="dcterms:W3CDTF">2021-03-29T10:05:00Z</dcterms:modified>
</cp:coreProperties>
</file>