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126" w:rsidRPr="005F4C5E" w:rsidRDefault="005A4126" w:rsidP="005F4C5E">
      <w:pPr>
        <w:spacing w:after="0"/>
        <w:jc w:val="both"/>
        <w:rPr>
          <w:rFonts w:ascii="Times New Roman" w:hAnsi="Times New Roman"/>
          <w:sz w:val="24"/>
          <w:szCs w:val="24"/>
        </w:rPr>
      </w:pPr>
    </w:p>
    <w:p w:rsidR="005A4126" w:rsidRPr="005F4C5E" w:rsidRDefault="005A4126" w:rsidP="005F4C5E">
      <w:pPr>
        <w:pStyle w:val="10"/>
        <w:shd w:val="clear" w:color="auto" w:fill="auto"/>
        <w:ind w:left="20"/>
        <w:rPr>
          <w:sz w:val="24"/>
          <w:szCs w:val="24"/>
          <w:lang w:val="uk-UA"/>
        </w:rPr>
      </w:pPr>
      <w:bookmarkStart w:id="0" w:name="bookmark0"/>
      <w:r w:rsidRPr="005F4C5E">
        <w:rPr>
          <w:sz w:val="24"/>
          <w:szCs w:val="24"/>
          <w:lang w:val="uk-UA"/>
        </w:rPr>
        <w:t>Обґрунтування технічних та якісних характеристик предмета закупівлі, розміру</w:t>
      </w:r>
      <w:r w:rsidRPr="005F4C5E">
        <w:rPr>
          <w:sz w:val="24"/>
          <w:szCs w:val="24"/>
          <w:lang w:val="uk-UA"/>
        </w:rPr>
        <w:br/>
        <w:t>бюджетного призначення, очікуваної вартості предмета закупівлі:</w:t>
      </w:r>
      <w:bookmarkEnd w:id="0"/>
    </w:p>
    <w:p w:rsidR="005A4126" w:rsidRPr="005F4C5E" w:rsidRDefault="005A4126" w:rsidP="005F4C5E">
      <w:pPr>
        <w:spacing w:after="0"/>
        <w:jc w:val="center"/>
        <w:rPr>
          <w:rFonts w:ascii="Times New Roman" w:hAnsi="Times New Roman"/>
          <w:sz w:val="24"/>
          <w:szCs w:val="24"/>
        </w:rPr>
      </w:pPr>
      <w:r w:rsidRPr="005F4C5E">
        <w:rPr>
          <w:rFonts w:ascii="Times New Roman" w:hAnsi="Times New Roman"/>
          <w:b/>
          <w:color w:val="000000"/>
          <w:sz w:val="24"/>
          <w:szCs w:val="24"/>
        </w:rPr>
        <w:t>Природний газ (</w:t>
      </w:r>
      <w:r w:rsidRPr="005F4C5E">
        <w:rPr>
          <w:rFonts w:ascii="Times New Roman" w:hAnsi="Times New Roman"/>
          <w:b/>
          <w:bCs/>
          <w:color w:val="000000"/>
          <w:sz w:val="24"/>
          <w:szCs w:val="24"/>
        </w:rPr>
        <w:t>ДК 021:2015: 09120000-6 Газове паливо)</w:t>
      </w:r>
    </w:p>
    <w:p w:rsidR="005F4C5E" w:rsidRDefault="005F4C5E" w:rsidP="005F4C5E">
      <w:pPr>
        <w:spacing w:after="0"/>
        <w:ind w:firstLine="708"/>
        <w:jc w:val="both"/>
        <w:rPr>
          <w:rFonts w:ascii="Times New Roman" w:hAnsi="Times New Roman"/>
          <w:sz w:val="24"/>
          <w:szCs w:val="24"/>
        </w:rPr>
      </w:pPr>
    </w:p>
    <w:p w:rsidR="0091075A" w:rsidRPr="005F4C5E" w:rsidRDefault="0091075A" w:rsidP="005F4C5E">
      <w:pPr>
        <w:spacing w:after="0"/>
        <w:ind w:firstLine="708"/>
        <w:jc w:val="both"/>
        <w:rPr>
          <w:rFonts w:ascii="Times New Roman" w:hAnsi="Times New Roman"/>
          <w:sz w:val="24"/>
          <w:szCs w:val="24"/>
        </w:rPr>
      </w:pPr>
      <w:r w:rsidRPr="005F4C5E">
        <w:rPr>
          <w:rFonts w:ascii="Times New Roman" w:hAnsi="Times New Roman"/>
          <w:sz w:val="24"/>
          <w:szCs w:val="24"/>
        </w:rPr>
        <w:t xml:space="preserve">З метою забезпечення комунального закладу Сумської обласної ради – обласного центру позашкільної освіти та роботи з талановитою молоддю природним газом є наявна потреба в проведенні закупівлі – відкриті торги з особливостями за предметом «Природний газ» (ДК 021:2015:09120000-6 - Газове паливо) </w:t>
      </w:r>
    </w:p>
    <w:p w:rsidR="005F4C5E" w:rsidRDefault="00EB7AF2" w:rsidP="00C570D9">
      <w:pPr>
        <w:spacing w:after="0"/>
        <w:jc w:val="both"/>
        <w:rPr>
          <w:rFonts w:ascii="Times New Roman" w:hAnsi="Times New Roman"/>
          <w:sz w:val="24"/>
          <w:szCs w:val="24"/>
        </w:rPr>
      </w:pPr>
      <w:r w:rsidRPr="005F4C5E">
        <w:rPr>
          <w:rFonts w:ascii="Times New Roman" w:hAnsi="Times New Roman"/>
          <w:b/>
          <w:sz w:val="24"/>
          <w:szCs w:val="24"/>
        </w:rPr>
        <w:t>Назва предмета закупівлі із зазначенням коду за Єдиним закупівельним словником:</w:t>
      </w:r>
      <w:r w:rsidRPr="005F4C5E">
        <w:rPr>
          <w:rFonts w:ascii="Times New Roman" w:hAnsi="Times New Roman"/>
          <w:sz w:val="24"/>
          <w:szCs w:val="24"/>
        </w:rPr>
        <w:t xml:space="preserve"> </w:t>
      </w:r>
      <w:r w:rsidR="00C570D9" w:rsidRPr="00C570D9">
        <w:rPr>
          <w:rFonts w:ascii="Times New Roman" w:hAnsi="Times New Roman"/>
          <w:color w:val="000000"/>
          <w:sz w:val="24"/>
          <w:szCs w:val="24"/>
        </w:rPr>
        <w:t>Природний газ (</w:t>
      </w:r>
      <w:r w:rsidR="00C570D9" w:rsidRPr="00C570D9">
        <w:rPr>
          <w:rFonts w:ascii="Times New Roman" w:hAnsi="Times New Roman"/>
          <w:bCs/>
          <w:color w:val="000000"/>
          <w:sz w:val="24"/>
          <w:szCs w:val="24"/>
        </w:rPr>
        <w:t>ДК 021:2015: 09120000-6 Газове паливо)</w:t>
      </w:r>
      <w:r w:rsidR="00C570D9">
        <w:rPr>
          <w:rFonts w:ascii="Times New Roman" w:hAnsi="Times New Roman"/>
          <w:sz w:val="24"/>
          <w:szCs w:val="24"/>
        </w:rPr>
        <w:t xml:space="preserve"> за </w:t>
      </w:r>
      <w:r w:rsidRPr="005F4C5E">
        <w:rPr>
          <w:rFonts w:ascii="Times New Roman" w:hAnsi="Times New Roman"/>
          <w:sz w:val="24"/>
          <w:szCs w:val="24"/>
        </w:rPr>
        <w:t xml:space="preserve">ДК 021:2015 Єдиного закупівельного словника. Деталізований CPV код (у </w:t>
      </w:r>
      <w:proofErr w:type="spellStart"/>
      <w:r w:rsidRPr="005F4C5E">
        <w:rPr>
          <w:rFonts w:ascii="Times New Roman" w:hAnsi="Times New Roman"/>
          <w:sz w:val="24"/>
          <w:szCs w:val="24"/>
        </w:rPr>
        <w:t>т.ч</w:t>
      </w:r>
      <w:proofErr w:type="spellEnd"/>
      <w:r w:rsidRPr="005F4C5E">
        <w:rPr>
          <w:rFonts w:ascii="Times New Roman" w:hAnsi="Times New Roman"/>
          <w:sz w:val="24"/>
          <w:szCs w:val="24"/>
        </w:rPr>
        <w:t xml:space="preserve">. для лотів) та його назва ДК 021:2015 - 09123000-7 - Природний газ. </w:t>
      </w:r>
    </w:p>
    <w:p w:rsidR="00EB7AF2" w:rsidRPr="005F4C5E" w:rsidRDefault="00EB7AF2" w:rsidP="005F4C5E">
      <w:pPr>
        <w:spacing w:after="0"/>
        <w:ind w:firstLine="708"/>
        <w:jc w:val="both"/>
        <w:rPr>
          <w:rFonts w:ascii="Times New Roman" w:hAnsi="Times New Roman"/>
          <w:sz w:val="24"/>
          <w:szCs w:val="24"/>
        </w:rPr>
      </w:pPr>
      <w:r w:rsidRPr="005F4C5E">
        <w:rPr>
          <w:rFonts w:ascii="Times New Roman" w:hAnsi="Times New Roman"/>
          <w:b/>
          <w:sz w:val="24"/>
          <w:szCs w:val="24"/>
        </w:rPr>
        <w:t>Вид процедури закупівлі:</w:t>
      </w:r>
      <w:r w:rsidR="005A4126" w:rsidRPr="005F4C5E">
        <w:rPr>
          <w:rFonts w:ascii="Times New Roman" w:hAnsi="Times New Roman"/>
          <w:sz w:val="24"/>
          <w:szCs w:val="24"/>
        </w:rPr>
        <w:t xml:space="preserve"> відкриті торги</w:t>
      </w:r>
      <w:r w:rsidR="00D754D5">
        <w:rPr>
          <w:rFonts w:ascii="Times New Roman" w:hAnsi="Times New Roman"/>
          <w:sz w:val="24"/>
          <w:szCs w:val="24"/>
        </w:rPr>
        <w:t xml:space="preserve"> з особливостями</w:t>
      </w:r>
      <w:r w:rsidR="005A4126" w:rsidRPr="005F4C5E">
        <w:rPr>
          <w:rFonts w:ascii="Times New Roman" w:hAnsi="Times New Roman"/>
          <w:sz w:val="24"/>
          <w:szCs w:val="24"/>
        </w:rPr>
        <w:t xml:space="preserve"> згідно пункту 3</w:t>
      </w:r>
      <w:r w:rsidR="002C218E" w:rsidRPr="005F4C5E">
        <w:rPr>
          <w:rFonts w:ascii="Times New Roman" w:hAnsi="Times New Roman"/>
          <w:position w:val="-4"/>
          <w:sz w:val="24"/>
          <w:szCs w:val="2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14.75pt" o:ole="">
            <v:imagedata r:id="rId7" o:title=""/>
          </v:shape>
          <o:OLEObject Type="Embed" ProgID="Equation.3" ShapeID="_x0000_i1025" DrawAspect="Content" ObjectID="_1751371427" r:id="rId8"/>
        </w:object>
      </w:r>
      <w:r w:rsidRPr="005F4C5E">
        <w:rPr>
          <w:rFonts w:ascii="Times New Roman" w:hAnsi="Times New Roman"/>
          <w:sz w:val="24"/>
          <w:szCs w:val="24"/>
        </w:rPr>
        <w:t xml:space="preserve"> прикінцевих та перехідних положень Закону України «Про публічні закупівлі» від 25.12.2015 № 922-VI1I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 </w:t>
      </w:r>
      <w:r w:rsidR="00D754D5">
        <w:rPr>
          <w:rFonts w:ascii="Times New Roman" w:hAnsi="Times New Roman"/>
          <w:sz w:val="24"/>
          <w:szCs w:val="24"/>
        </w:rPr>
        <w:t>Вид процедури закупівлі – відкриті торги</w:t>
      </w:r>
      <w:r w:rsidR="00C25E31">
        <w:rPr>
          <w:rFonts w:ascii="Times New Roman" w:hAnsi="Times New Roman"/>
          <w:sz w:val="24"/>
          <w:szCs w:val="24"/>
        </w:rPr>
        <w:t xml:space="preserve"> з особливостями</w:t>
      </w:r>
      <w:r w:rsidR="00D754D5">
        <w:rPr>
          <w:rFonts w:ascii="Times New Roman" w:hAnsi="Times New Roman"/>
          <w:sz w:val="24"/>
          <w:szCs w:val="24"/>
        </w:rPr>
        <w:t xml:space="preserve">, обумовлений потребою замовника у придбанні природного газу на опалювальний період 2023 року, а також з метою недопущення уникнення проведення процедури закупівлі та поділу предмета закупівлі на частини. </w:t>
      </w:r>
    </w:p>
    <w:p w:rsidR="00CE4751" w:rsidRDefault="00EB7AF2" w:rsidP="005F4C5E">
      <w:pPr>
        <w:spacing w:after="0"/>
        <w:ind w:firstLine="708"/>
        <w:jc w:val="both"/>
        <w:rPr>
          <w:rFonts w:ascii="Times New Roman" w:hAnsi="Times New Roman"/>
          <w:sz w:val="24"/>
          <w:szCs w:val="24"/>
        </w:rPr>
      </w:pPr>
      <w:r w:rsidRPr="005F4C5E">
        <w:rPr>
          <w:rFonts w:ascii="Times New Roman" w:hAnsi="Times New Roman"/>
          <w:b/>
          <w:sz w:val="24"/>
          <w:szCs w:val="24"/>
        </w:rPr>
        <w:t xml:space="preserve">Очікувана вартість та </w:t>
      </w:r>
      <w:r w:rsidR="002C218E" w:rsidRPr="005F4C5E">
        <w:rPr>
          <w:rFonts w:ascii="Times New Roman" w:hAnsi="Times New Roman"/>
          <w:b/>
          <w:sz w:val="24"/>
          <w:szCs w:val="24"/>
        </w:rPr>
        <w:t>обґрунтування</w:t>
      </w:r>
      <w:r w:rsidRPr="005F4C5E">
        <w:rPr>
          <w:rFonts w:ascii="Times New Roman" w:hAnsi="Times New Roman"/>
          <w:b/>
          <w:sz w:val="24"/>
          <w:szCs w:val="24"/>
        </w:rPr>
        <w:t xml:space="preserve"> очікуваної вартості предмета закупівлі: </w:t>
      </w:r>
      <w:r w:rsidR="002C218E" w:rsidRPr="005F4C5E">
        <w:rPr>
          <w:rFonts w:ascii="Times New Roman" w:hAnsi="Times New Roman"/>
          <w:b/>
          <w:sz w:val="24"/>
          <w:szCs w:val="24"/>
        </w:rPr>
        <w:t xml:space="preserve"> </w:t>
      </w:r>
      <w:r w:rsidR="00D754D5" w:rsidRPr="00D754D5">
        <w:rPr>
          <w:rFonts w:ascii="Times New Roman" w:hAnsi="Times New Roman"/>
          <w:sz w:val="24"/>
          <w:szCs w:val="24"/>
        </w:rPr>
        <w:t xml:space="preserve">Очікувана вартість становить: </w:t>
      </w:r>
      <w:r w:rsidR="00C25E31">
        <w:rPr>
          <w:rFonts w:ascii="Times New Roman" w:hAnsi="Times New Roman"/>
          <w:sz w:val="24"/>
          <w:szCs w:val="24"/>
        </w:rPr>
        <w:t>100 800,00</w:t>
      </w:r>
      <w:r w:rsidRPr="005F4C5E">
        <w:rPr>
          <w:rFonts w:ascii="Times New Roman" w:hAnsi="Times New Roman"/>
          <w:sz w:val="24"/>
          <w:szCs w:val="24"/>
        </w:rPr>
        <w:t xml:space="preserve"> грн. </w:t>
      </w:r>
      <w:r w:rsidR="00D66C1B" w:rsidRPr="00D66C1B">
        <w:rPr>
          <w:rFonts w:ascii="Times New Roman" w:hAnsi="Times New Roman"/>
          <w:sz w:val="24"/>
          <w:szCs w:val="24"/>
        </w:rPr>
        <w:t>(Сто тисяч вісімсот грн. 00 коп.)</w:t>
      </w:r>
      <w:r w:rsidR="00D66C1B" w:rsidRPr="00D66C1B">
        <w:rPr>
          <w:rFonts w:ascii="Times New Roman" w:hAnsi="Times New Roman"/>
        </w:rPr>
        <w:t xml:space="preserve">, у </w:t>
      </w:r>
      <w:proofErr w:type="spellStart"/>
      <w:r w:rsidR="00D66C1B" w:rsidRPr="00D66C1B">
        <w:rPr>
          <w:rFonts w:ascii="Times New Roman" w:hAnsi="Times New Roman"/>
        </w:rPr>
        <w:t>т.ч</w:t>
      </w:r>
      <w:proofErr w:type="spellEnd"/>
      <w:r w:rsidR="00D66C1B" w:rsidRPr="00D66C1B">
        <w:rPr>
          <w:rFonts w:ascii="Times New Roman" w:hAnsi="Times New Roman"/>
        </w:rPr>
        <w:t>. ПДВ.</w:t>
      </w:r>
      <w:r w:rsidR="00D66C1B">
        <w:rPr>
          <w:rFonts w:ascii="Times New Roman" w:hAnsi="Times New Roman"/>
          <w:b/>
        </w:rPr>
        <w:t xml:space="preserve"> </w:t>
      </w:r>
      <w:r w:rsidRPr="005F4C5E">
        <w:rPr>
          <w:rFonts w:ascii="Times New Roman" w:hAnsi="Times New Roman"/>
          <w:sz w:val="24"/>
          <w:szCs w:val="24"/>
        </w:rPr>
        <w:t>Визначення очікуваної вартості предмета закупівлі обумовлено аналізом споживання (річного та місячного) обсягу природнього газу за календарний рік (бюджетний період) 2022 року. Планування закупівель, в тому числі визначення очікуваної вартості, є динамічним та безперервним процесом, що здійснюється протягом року. Починаючи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w:t>
      </w:r>
    </w:p>
    <w:p w:rsidR="00624339" w:rsidRPr="00624339" w:rsidRDefault="00624339" w:rsidP="005F4C5E">
      <w:pPr>
        <w:spacing w:after="0"/>
        <w:ind w:firstLine="708"/>
        <w:jc w:val="both"/>
        <w:rPr>
          <w:rFonts w:ascii="Times New Roman" w:hAnsi="Times New Roman"/>
          <w:sz w:val="24"/>
          <w:szCs w:val="24"/>
        </w:rPr>
      </w:pPr>
      <w:r w:rsidRPr="00624339">
        <w:rPr>
          <w:rFonts w:ascii="Times New Roman" w:hAnsi="Times New Roman"/>
          <w:sz w:val="24"/>
          <w:szCs w:val="24"/>
        </w:rPr>
        <w:t xml:space="preserve">Для визначення очікуваної вартості газового палива (природного газу) було застосовано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Pr="00624339">
        <w:rPr>
          <w:rFonts w:ascii="Times New Roman" w:hAnsi="Times New Roman"/>
          <w:sz w:val="24"/>
          <w:szCs w:val="24"/>
        </w:rPr>
        <w:t>прайс</w:t>
      </w:r>
      <w:proofErr w:type="spellEnd"/>
      <w:r w:rsidRPr="00624339">
        <w:rPr>
          <w:rFonts w:ascii="Times New Roman" w:hAnsi="Times New Roman"/>
          <w:sz w:val="24"/>
          <w:szCs w:val="24"/>
        </w:rPr>
        <w:t>-листів на момент вивчення ринку.</w:t>
      </w:r>
    </w:p>
    <w:p w:rsidR="00CE4751" w:rsidRPr="005F4C5E" w:rsidRDefault="00EB7AF2" w:rsidP="005F4C5E">
      <w:pPr>
        <w:spacing w:after="0"/>
        <w:jc w:val="both"/>
        <w:rPr>
          <w:rFonts w:ascii="Times New Roman" w:hAnsi="Times New Roman"/>
          <w:sz w:val="24"/>
          <w:szCs w:val="24"/>
        </w:rPr>
      </w:pPr>
      <w:r w:rsidRPr="005F4C5E">
        <w:rPr>
          <w:rFonts w:ascii="Times New Roman" w:hAnsi="Times New Roman"/>
          <w:sz w:val="24"/>
          <w:szCs w:val="24"/>
        </w:rPr>
        <w:t xml:space="preserve"> </w:t>
      </w:r>
      <w:r w:rsidR="005F4C5E">
        <w:rPr>
          <w:rFonts w:ascii="Times New Roman" w:hAnsi="Times New Roman"/>
          <w:sz w:val="24"/>
          <w:szCs w:val="24"/>
        </w:rPr>
        <w:tab/>
      </w:r>
      <w:r w:rsidRPr="005F4C5E">
        <w:rPr>
          <w:rFonts w:ascii="Times New Roman" w:hAnsi="Times New Roman"/>
          <w:sz w:val="24"/>
          <w:szCs w:val="24"/>
        </w:rPr>
        <w:t xml:space="preserve">Розмір бюджетного призначення. </w:t>
      </w:r>
      <w:r w:rsidR="000D4F74">
        <w:rPr>
          <w:rFonts w:ascii="Times New Roman" w:hAnsi="Times New Roman"/>
          <w:sz w:val="24"/>
          <w:szCs w:val="24"/>
        </w:rPr>
        <w:t>100 800,00</w:t>
      </w:r>
      <w:r w:rsidRPr="005F4C5E">
        <w:rPr>
          <w:rFonts w:ascii="Times New Roman" w:hAnsi="Times New Roman"/>
          <w:sz w:val="24"/>
          <w:szCs w:val="24"/>
        </w:rPr>
        <w:t xml:space="preserve"> грн.</w:t>
      </w:r>
      <w:r w:rsidR="00D66C1B">
        <w:rPr>
          <w:rFonts w:ascii="Times New Roman" w:hAnsi="Times New Roman"/>
          <w:sz w:val="24"/>
          <w:szCs w:val="24"/>
        </w:rPr>
        <w:t xml:space="preserve"> </w:t>
      </w:r>
      <w:r w:rsidR="00D66C1B" w:rsidRPr="00D66C1B">
        <w:rPr>
          <w:rFonts w:ascii="Times New Roman" w:hAnsi="Times New Roman"/>
          <w:sz w:val="24"/>
          <w:szCs w:val="24"/>
        </w:rPr>
        <w:t xml:space="preserve">(Сто тисяч вісімсот грн. 00 коп.), у </w:t>
      </w:r>
      <w:proofErr w:type="spellStart"/>
      <w:r w:rsidR="00D66C1B" w:rsidRPr="00D66C1B">
        <w:rPr>
          <w:rFonts w:ascii="Times New Roman" w:hAnsi="Times New Roman"/>
          <w:sz w:val="24"/>
          <w:szCs w:val="24"/>
        </w:rPr>
        <w:t>т.ч</w:t>
      </w:r>
      <w:proofErr w:type="spellEnd"/>
      <w:r w:rsidR="00D66C1B" w:rsidRPr="00D66C1B">
        <w:rPr>
          <w:rFonts w:ascii="Times New Roman" w:hAnsi="Times New Roman"/>
          <w:sz w:val="24"/>
          <w:szCs w:val="24"/>
        </w:rPr>
        <w:t>. ПДВ.</w:t>
      </w:r>
      <w:r w:rsidRPr="005F4C5E">
        <w:rPr>
          <w:rFonts w:ascii="Times New Roman" w:hAnsi="Times New Roman"/>
          <w:sz w:val="24"/>
          <w:szCs w:val="24"/>
        </w:rPr>
        <w:t>,</w:t>
      </w:r>
      <w:r w:rsidRPr="005F4C5E">
        <w:rPr>
          <w:rFonts w:ascii="Times New Roman" w:hAnsi="Times New Roman"/>
          <w:sz w:val="24"/>
          <w:szCs w:val="24"/>
        </w:rPr>
        <w:t xml:space="preserve"> згідно з планом кошторисних асигнувань Замовника. </w:t>
      </w:r>
    </w:p>
    <w:p w:rsidR="004C4A90" w:rsidRDefault="004C4A90" w:rsidP="005F4C5E">
      <w:pPr>
        <w:spacing w:after="0" w:line="278" w:lineRule="auto"/>
        <w:ind w:left="1965" w:hanging="1980"/>
        <w:jc w:val="both"/>
        <w:rPr>
          <w:rFonts w:ascii="Times New Roman" w:eastAsia="Times New Roman" w:hAnsi="Times New Roman"/>
          <w:b/>
          <w:sz w:val="24"/>
          <w:szCs w:val="24"/>
        </w:rPr>
      </w:pPr>
    </w:p>
    <w:p w:rsidR="00D66C1B" w:rsidRDefault="00D66C1B" w:rsidP="005F4C5E">
      <w:pPr>
        <w:spacing w:after="0" w:line="278" w:lineRule="auto"/>
        <w:ind w:left="1965" w:hanging="1980"/>
        <w:jc w:val="both"/>
        <w:rPr>
          <w:rFonts w:ascii="Times New Roman" w:eastAsia="Times New Roman" w:hAnsi="Times New Roman"/>
          <w:b/>
          <w:sz w:val="24"/>
          <w:szCs w:val="24"/>
        </w:rPr>
      </w:pPr>
    </w:p>
    <w:p w:rsidR="00D66C1B" w:rsidRDefault="00D66C1B" w:rsidP="005F4C5E">
      <w:pPr>
        <w:spacing w:after="0" w:line="278" w:lineRule="auto"/>
        <w:ind w:left="1965" w:hanging="1980"/>
        <w:jc w:val="both"/>
        <w:rPr>
          <w:rFonts w:ascii="Times New Roman" w:eastAsia="Times New Roman" w:hAnsi="Times New Roman"/>
          <w:b/>
          <w:sz w:val="24"/>
          <w:szCs w:val="24"/>
        </w:rPr>
      </w:pPr>
    </w:p>
    <w:p w:rsidR="00D66C1B" w:rsidRDefault="00D66C1B" w:rsidP="005F4C5E">
      <w:pPr>
        <w:spacing w:after="0" w:line="278" w:lineRule="auto"/>
        <w:ind w:left="1965" w:hanging="1980"/>
        <w:jc w:val="both"/>
        <w:rPr>
          <w:rFonts w:ascii="Times New Roman" w:eastAsia="Times New Roman" w:hAnsi="Times New Roman"/>
          <w:b/>
          <w:sz w:val="24"/>
          <w:szCs w:val="24"/>
        </w:rPr>
      </w:pPr>
    </w:p>
    <w:p w:rsidR="004C4A90" w:rsidRDefault="00CE4751" w:rsidP="004C4A90">
      <w:pPr>
        <w:spacing w:after="0" w:line="278" w:lineRule="auto"/>
        <w:ind w:left="1965" w:hanging="1980"/>
        <w:jc w:val="center"/>
        <w:rPr>
          <w:rFonts w:ascii="Times New Roman" w:eastAsia="Times New Roman" w:hAnsi="Times New Roman"/>
          <w:b/>
          <w:sz w:val="24"/>
          <w:szCs w:val="24"/>
        </w:rPr>
      </w:pPr>
      <w:r w:rsidRPr="005F4C5E">
        <w:rPr>
          <w:rFonts w:ascii="Times New Roman" w:eastAsia="Times New Roman" w:hAnsi="Times New Roman"/>
          <w:b/>
          <w:sz w:val="24"/>
          <w:szCs w:val="24"/>
        </w:rPr>
        <w:lastRenderedPageBreak/>
        <w:t>Технічні, якісні та кількісні характеристики предмета закупівлі</w:t>
      </w:r>
    </w:p>
    <w:p w:rsidR="00CE4751" w:rsidRPr="005F4C5E" w:rsidRDefault="00CE4751" w:rsidP="004C4A90">
      <w:pPr>
        <w:spacing w:after="0" w:line="278" w:lineRule="auto"/>
        <w:ind w:left="1965" w:hanging="1980"/>
        <w:jc w:val="center"/>
        <w:rPr>
          <w:rFonts w:ascii="Times New Roman" w:hAnsi="Times New Roman"/>
          <w:sz w:val="24"/>
          <w:szCs w:val="24"/>
        </w:rPr>
      </w:pPr>
      <w:r w:rsidRPr="005F4C5E">
        <w:rPr>
          <w:rFonts w:ascii="Times New Roman" w:eastAsia="Times New Roman" w:hAnsi="Times New Roman"/>
          <w:b/>
          <w:sz w:val="24"/>
          <w:szCs w:val="24"/>
        </w:rPr>
        <w:t>Природний газ (ДК 021:2015:09120000-6 - Газове паливо).</w:t>
      </w:r>
    </w:p>
    <w:p w:rsidR="004C4A90" w:rsidRDefault="00CE4751" w:rsidP="005F4C5E">
      <w:pPr>
        <w:spacing w:after="0"/>
        <w:ind w:left="14" w:right="101" w:firstLine="720"/>
        <w:jc w:val="both"/>
        <w:rPr>
          <w:rFonts w:ascii="Times New Roman" w:hAnsi="Times New Roman"/>
          <w:sz w:val="24"/>
          <w:szCs w:val="24"/>
        </w:rPr>
      </w:pPr>
      <w:r w:rsidRPr="004C4A90">
        <w:rPr>
          <w:rFonts w:ascii="Times New Roman" w:eastAsia="Times New Roman" w:hAnsi="Times New Roman"/>
          <w:sz w:val="24"/>
          <w:szCs w:val="24"/>
        </w:rPr>
        <w:t>1.</w:t>
      </w:r>
      <w:r w:rsidRPr="005F4C5E">
        <w:rPr>
          <w:rFonts w:ascii="Times New Roman" w:eastAsia="Times New Roman" w:hAnsi="Times New Roman"/>
          <w:b/>
          <w:sz w:val="24"/>
          <w:szCs w:val="24"/>
        </w:rPr>
        <w:t xml:space="preserve"> </w:t>
      </w:r>
      <w:r w:rsidRPr="005F4C5E">
        <w:rPr>
          <w:rFonts w:ascii="Times New Roman" w:hAnsi="Times New Roman"/>
          <w:sz w:val="24"/>
          <w:szCs w:val="24"/>
        </w:rPr>
        <w:t xml:space="preserve">Умови постачання природного газу замовнику повинні відповідати наступним нормативно-правовим актам: </w:t>
      </w:r>
    </w:p>
    <w:p w:rsidR="004C4A90" w:rsidRDefault="00CE4751" w:rsidP="004C4A90">
      <w:pPr>
        <w:spacing w:after="0"/>
        <w:ind w:right="101"/>
        <w:jc w:val="both"/>
        <w:rPr>
          <w:rFonts w:ascii="Times New Roman" w:hAnsi="Times New Roman"/>
          <w:sz w:val="24"/>
          <w:szCs w:val="24"/>
        </w:rPr>
      </w:pPr>
      <w:r w:rsidRPr="005F4C5E">
        <w:rPr>
          <w:rFonts w:ascii="Times New Roman" w:hAnsi="Times New Roman"/>
          <w:sz w:val="24"/>
          <w:szCs w:val="24"/>
        </w:rPr>
        <w:t xml:space="preserve">- Закону України «Про ринок природного газу»; </w:t>
      </w:r>
    </w:p>
    <w:p w:rsidR="004C4A90" w:rsidRDefault="004C4A90" w:rsidP="004C4A90">
      <w:pPr>
        <w:spacing w:after="0"/>
        <w:ind w:right="101"/>
        <w:jc w:val="both"/>
        <w:rPr>
          <w:rFonts w:ascii="Times New Roman" w:hAnsi="Times New Roman"/>
          <w:sz w:val="24"/>
          <w:szCs w:val="24"/>
        </w:rPr>
      </w:pPr>
      <w:r>
        <w:rPr>
          <w:rFonts w:ascii="Times New Roman" w:hAnsi="Times New Roman"/>
          <w:sz w:val="24"/>
          <w:szCs w:val="24"/>
        </w:rPr>
        <w:t xml:space="preserve">- </w:t>
      </w:r>
      <w:r w:rsidR="00CE4751" w:rsidRPr="005F4C5E">
        <w:rPr>
          <w:rFonts w:ascii="Times New Roman" w:hAnsi="Times New Roman"/>
          <w:sz w:val="24"/>
          <w:szCs w:val="24"/>
        </w:rPr>
        <w:t xml:space="preserve">Правилам постачання природного газу (затверджені постановою Національної комісії, що здійснює державне регулювання у сферах енергетики та комунальних послуг від 30.09.2015 № 2496). </w:t>
      </w:r>
    </w:p>
    <w:p w:rsidR="00CE4751" w:rsidRPr="005F4C5E" w:rsidRDefault="004C4A90" w:rsidP="004C4A90">
      <w:pPr>
        <w:spacing w:after="0"/>
        <w:ind w:right="101"/>
        <w:jc w:val="both"/>
        <w:rPr>
          <w:rFonts w:ascii="Times New Roman" w:hAnsi="Times New Roman"/>
          <w:sz w:val="24"/>
          <w:szCs w:val="24"/>
        </w:rPr>
      </w:pPr>
      <w:r>
        <w:rPr>
          <w:rFonts w:ascii="Times New Roman" w:hAnsi="Times New Roman"/>
          <w:sz w:val="24"/>
          <w:szCs w:val="24"/>
        </w:rPr>
        <w:t xml:space="preserve">- </w:t>
      </w:r>
      <w:r w:rsidR="00CE4751" w:rsidRPr="005F4C5E">
        <w:rPr>
          <w:rFonts w:ascii="Times New Roman" w:hAnsi="Times New Roman"/>
          <w:sz w:val="24"/>
          <w:szCs w:val="24"/>
        </w:rPr>
        <w:t xml:space="preserve">іншим нормативно-правовим актам, прийнятим на виконання Закону України «Про ринок природного газу». </w:t>
      </w:r>
    </w:p>
    <w:p w:rsidR="00CE4751" w:rsidRPr="005F4C5E" w:rsidRDefault="00CE4751" w:rsidP="005F4C5E">
      <w:pPr>
        <w:numPr>
          <w:ilvl w:val="1"/>
          <w:numId w:val="1"/>
        </w:numPr>
        <w:suppressAutoHyphens w:val="0"/>
        <w:spacing w:after="0" w:line="266" w:lineRule="auto"/>
        <w:ind w:right="101" w:firstLine="720"/>
        <w:jc w:val="both"/>
        <w:rPr>
          <w:rFonts w:ascii="Times New Roman" w:hAnsi="Times New Roman"/>
          <w:sz w:val="24"/>
          <w:szCs w:val="24"/>
        </w:rPr>
      </w:pPr>
      <w:r w:rsidRPr="005F4C5E">
        <w:rPr>
          <w:rFonts w:ascii="Times New Roman" w:hAnsi="Times New Roman"/>
          <w:sz w:val="24"/>
          <w:szCs w:val="24"/>
        </w:rPr>
        <w:t xml:space="preserve">Технічна специфікація щодо предмету закупівлі: </w:t>
      </w:r>
    </w:p>
    <w:tbl>
      <w:tblPr>
        <w:tblStyle w:val="TableGrid"/>
        <w:tblW w:w="9346" w:type="dxa"/>
        <w:tblInd w:w="5" w:type="dxa"/>
        <w:tblCellMar>
          <w:top w:w="9" w:type="dxa"/>
          <w:left w:w="115" w:type="dxa"/>
          <w:right w:w="115" w:type="dxa"/>
        </w:tblCellMar>
        <w:tblLook w:val="04A0" w:firstRow="1" w:lastRow="0" w:firstColumn="1" w:lastColumn="0" w:noHBand="0" w:noVBand="1"/>
      </w:tblPr>
      <w:tblGrid>
        <w:gridCol w:w="4668"/>
        <w:gridCol w:w="4678"/>
      </w:tblGrid>
      <w:tr w:rsidR="00CE4751" w:rsidRPr="005F4C5E" w:rsidTr="004C4A90">
        <w:trPr>
          <w:trHeight w:val="351"/>
        </w:trPr>
        <w:tc>
          <w:tcPr>
            <w:tcW w:w="4668" w:type="dxa"/>
            <w:tcBorders>
              <w:top w:val="single" w:sz="4" w:space="0" w:color="000000"/>
              <w:left w:val="single" w:sz="4" w:space="0" w:color="000000"/>
              <w:bottom w:val="single" w:sz="4" w:space="0" w:color="000000"/>
              <w:right w:val="single" w:sz="4" w:space="0" w:color="000000"/>
            </w:tcBorders>
          </w:tcPr>
          <w:p w:rsidR="00CE4751" w:rsidRPr="005F4C5E" w:rsidRDefault="00CE4751" w:rsidP="004C4A90">
            <w:pPr>
              <w:spacing w:after="0" w:line="259" w:lineRule="auto"/>
              <w:ind w:left="5"/>
              <w:jc w:val="center"/>
              <w:rPr>
                <w:rFonts w:ascii="Times New Roman" w:hAnsi="Times New Roman"/>
                <w:sz w:val="24"/>
                <w:szCs w:val="24"/>
              </w:rPr>
            </w:pPr>
            <w:r w:rsidRPr="005F4C5E">
              <w:rPr>
                <w:rFonts w:ascii="Times New Roman" w:eastAsia="Times New Roman" w:hAnsi="Times New Roman"/>
                <w:b/>
                <w:sz w:val="24"/>
                <w:szCs w:val="24"/>
              </w:rPr>
              <w:t>Найменування товару</w:t>
            </w:r>
          </w:p>
        </w:tc>
        <w:tc>
          <w:tcPr>
            <w:tcW w:w="4678" w:type="dxa"/>
            <w:tcBorders>
              <w:top w:val="single" w:sz="4" w:space="0" w:color="000000"/>
              <w:left w:val="single" w:sz="4" w:space="0" w:color="000000"/>
              <w:bottom w:val="single" w:sz="4" w:space="0" w:color="000000"/>
              <w:right w:val="single" w:sz="4" w:space="0" w:color="000000"/>
            </w:tcBorders>
          </w:tcPr>
          <w:p w:rsidR="00CE4751" w:rsidRPr="005F4C5E" w:rsidRDefault="00CE4751" w:rsidP="004C4A90">
            <w:pPr>
              <w:spacing w:after="0" w:line="259" w:lineRule="auto"/>
              <w:ind w:right="2"/>
              <w:jc w:val="center"/>
              <w:rPr>
                <w:rFonts w:ascii="Times New Roman" w:hAnsi="Times New Roman"/>
                <w:sz w:val="24"/>
                <w:szCs w:val="24"/>
              </w:rPr>
            </w:pPr>
            <w:r w:rsidRPr="005F4C5E">
              <w:rPr>
                <w:rFonts w:ascii="Times New Roman" w:eastAsia="Times New Roman" w:hAnsi="Times New Roman"/>
                <w:b/>
                <w:sz w:val="24"/>
                <w:szCs w:val="24"/>
              </w:rPr>
              <w:t>Кількість, м</w:t>
            </w:r>
            <w:r w:rsidRPr="005F4C5E">
              <w:rPr>
                <w:rFonts w:ascii="Times New Roman" w:eastAsia="Times New Roman" w:hAnsi="Times New Roman"/>
                <w:b/>
                <w:sz w:val="24"/>
                <w:szCs w:val="24"/>
                <w:vertAlign w:val="superscript"/>
              </w:rPr>
              <w:t>3</w:t>
            </w:r>
            <w:r w:rsidRPr="005F4C5E">
              <w:rPr>
                <w:rFonts w:ascii="Times New Roman" w:eastAsia="Times New Roman" w:hAnsi="Times New Roman"/>
                <w:b/>
                <w:sz w:val="24"/>
                <w:szCs w:val="24"/>
              </w:rPr>
              <w:t>.</w:t>
            </w:r>
          </w:p>
        </w:tc>
      </w:tr>
      <w:tr w:rsidR="00CE4751" w:rsidRPr="005F4C5E" w:rsidTr="004C4A90">
        <w:trPr>
          <w:trHeight w:val="247"/>
        </w:trPr>
        <w:tc>
          <w:tcPr>
            <w:tcW w:w="4668" w:type="dxa"/>
            <w:tcBorders>
              <w:top w:val="single" w:sz="4" w:space="0" w:color="000000"/>
              <w:left w:val="single" w:sz="4" w:space="0" w:color="000000"/>
              <w:bottom w:val="single" w:sz="4" w:space="0" w:color="000000"/>
              <w:right w:val="single" w:sz="4" w:space="0" w:color="000000"/>
            </w:tcBorders>
          </w:tcPr>
          <w:p w:rsidR="00CE4751" w:rsidRPr="005F4C5E" w:rsidRDefault="00CE4751" w:rsidP="004C4A90">
            <w:pPr>
              <w:spacing w:after="0" w:line="259" w:lineRule="auto"/>
              <w:ind w:left="1"/>
              <w:jc w:val="center"/>
              <w:rPr>
                <w:rFonts w:ascii="Times New Roman" w:hAnsi="Times New Roman"/>
                <w:sz w:val="24"/>
                <w:szCs w:val="24"/>
              </w:rPr>
            </w:pPr>
            <w:r w:rsidRPr="005F4C5E">
              <w:rPr>
                <w:rFonts w:ascii="Times New Roman" w:hAnsi="Times New Roman"/>
                <w:sz w:val="24"/>
                <w:szCs w:val="24"/>
              </w:rPr>
              <w:t>Природний газ</w:t>
            </w:r>
          </w:p>
        </w:tc>
        <w:tc>
          <w:tcPr>
            <w:tcW w:w="4678" w:type="dxa"/>
            <w:tcBorders>
              <w:top w:val="single" w:sz="4" w:space="0" w:color="000000"/>
              <w:left w:val="single" w:sz="4" w:space="0" w:color="000000"/>
              <w:bottom w:val="single" w:sz="4" w:space="0" w:color="000000"/>
              <w:right w:val="single" w:sz="4" w:space="0" w:color="000000"/>
            </w:tcBorders>
          </w:tcPr>
          <w:p w:rsidR="00CE4751" w:rsidRPr="005F4C5E" w:rsidRDefault="004C4A90" w:rsidP="004C4A90">
            <w:pPr>
              <w:spacing w:after="0" w:line="259" w:lineRule="auto"/>
              <w:ind w:right="7"/>
              <w:jc w:val="center"/>
              <w:rPr>
                <w:rFonts w:ascii="Times New Roman" w:hAnsi="Times New Roman"/>
                <w:sz w:val="24"/>
                <w:szCs w:val="24"/>
              </w:rPr>
            </w:pPr>
            <w:r>
              <w:rPr>
                <w:rFonts w:ascii="Times New Roman" w:hAnsi="Times New Roman"/>
                <w:sz w:val="24"/>
                <w:szCs w:val="24"/>
              </w:rPr>
              <w:t>6000</w:t>
            </w:r>
          </w:p>
        </w:tc>
      </w:tr>
    </w:tbl>
    <w:p w:rsidR="00CE4751" w:rsidRPr="005F4C5E" w:rsidRDefault="00CE4751" w:rsidP="005F4C5E">
      <w:pPr>
        <w:numPr>
          <w:ilvl w:val="1"/>
          <w:numId w:val="1"/>
        </w:numPr>
        <w:suppressAutoHyphens w:val="0"/>
        <w:spacing w:after="0" w:line="266" w:lineRule="auto"/>
        <w:ind w:right="101" w:firstLine="720"/>
        <w:jc w:val="both"/>
        <w:rPr>
          <w:rFonts w:ascii="Times New Roman" w:hAnsi="Times New Roman"/>
          <w:sz w:val="24"/>
          <w:szCs w:val="24"/>
        </w:rPr>
      </w:pPr>
      <w:r w:rsidRPr="005F4C5E">
        <w:rPr>
          <w:rFonts w:ascii="Times New Roman" w:hAnsi="Times New Roman"/>
          <w:sz w:val="24"/>
          <w:szCs w:val="24"/>
        </w:rPr>
        <w:t xml:space="preserve">Якість та фізико-хімічні показники природного газу, що передається споживачу, повинні відповідати вимогам діючих державних стандартів, технічних умов та інших нормативно-технічних документів. </w:t>
      </w:r>
    </w:p>
    <w:p w:rsidR="00CE4751" w:rsidRPr="005F4C5E" w:rsidRDefault="00CE4751" w:rsidP="005F4C5E">
      <w:pPr>
        <w:numPr>
          <w:ilvl w:val="1"/>
          <w:numId w:val="1"/>
        </w:numPr>
        <w:suppressAutoHyphens w:val="0"/>
        <w:spacing w:after="0" w:line="266" w:lineRule="auto"/>
        <w:ind w:right="101" w:firstLine="720"/>
        <w:jc w:val="both"/>
        <w:rPr>
          <w:rFonts w:ascii="Times New Roman" w:hAnsi="Times New Roman"/>
          <w:sz w:val="24"/>
          <w:szCs w:val="24"/>
        </w:rPr>
      </w:pPr>
      <w:r w:rsidRPr="005F4C5E">
        <w:rPr>
          <w:rFonts w:ascii="Times New Roman" w:hAnsi="Times New Roman"/>
          <w:sz w:val="24"/>
          <w:szCs w:val="24"/>
        </w:rPr>
        <w:t>За розрахункову одиницю поставленого природного газу приймається метр кубічний природного газу, приведений до стандартних умов (температура газу (t) = 20 градусів за Цельсієм</w:t>
      </w:r>
      <w:r w:rsidR="004C4A90">
        <w:rPr>
          <w:rFonts w:ascii="Times New Roman" w:hAnsi="Times New Roman"/>
          <w:sz w:val="24"/>
          <w:szCs w:val="24"/>
        </w:rPr>
        <w:t xml:space="preserve"> (293,18 К)</w:t>
      </w:r>
      <w:r w:rsidRPr="005F4C5E">
        <w:rPr>
          <w:rFonts w:ascii="Times New Roman" w:hAnsi="Times New Roman"/>
          <w:sz w:val="24"/>
          <w:szCs w:val="24"/>
        </w:rPr>
        <w:t xml:space="preserve">, тиск газу (Р) = 760 мм ртутного стовпчика (101,325 кПа) і виражений в енергетичних одиницях. </w:t>
      </w:r>
    </w:p>
    <w:p w:rsidR="00CE4751" w:rsidRPr="005F4C5E" w:rsidRDefault="00CE4751" w:rsidP="005F4C5E">
      <w:pPr>
        <w:numPr>
          <w:ilvl w:val="1"/>
          <w:numId w:val="1"/>
        </w:numPr>
        <w:suppressAutoHyphens w:val="0"/>
        <w:spacing w:after="0" w:line="266" w:lineRule="auto"/>
        <w:ind w:right="101" w:firstLine="720"/>
        <w:jc w:val="both"/>
        <w:rPr>
          <w:rFonts w:ascii="Times New Roman" w:hAnsi="Times New Roman"/>
          <w:sz w:val="24"/>
          <w:szCs w:val="24"/>
        </w:rPr>
      </w:pPr>
      <w:r w:rsidRPr="005F4C5E">
        <w:rPr>
          <w:rFonts w:ascii="Times New Roman" w:hAnsi="Times New Roman"/>
          <w:sz w:val="24"/>
          <w:szCs w:val="24"/>
        </w:rPr>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r w:rsidRPr="005F4C5E">
        <w:rPr>
          <w:rFonts w:ascii="Times New Roman" w:hAnsi="Times New Roman"/>
          <w:color w:val="333333"/>
          <w:sz w:val="24"/>
          <w:szCs w:val="24"/>
        </w:rPr>
        <w:t xml:space="preserve"> </w:t>
      </w:r>
      <w:r w:rsidRPr="005F4C5E">
        <w:rPr>
          <w:rFonts w:ascii="Times New Roman" w:hAnsi="Times New Roman"/>
          <w:sz w:val="24"/>
          <w:szCs w:val="24"/>
        </w:rPr>
        <w:t xml:space="preserve">За несвоєчасне включення споживача до Реєстру споживачів постачальника він відшкодовує збитки споживачеві за умови дотримання споживачем договору постачання природного газу. </w:t>
      </w:r>
    </w:p>
    <w:p w:rsidR="00CE4751" w:rsidRPr="005F4C5E" w:rsidRDefault="00CE4751" w:rsidP="005F4C5E">
      <w:pPr>
        <w:spacing w:after="0"/>
        <w:ind w:left="14" w:right="101" w:firstLine="720"/>
        <w:jc w:val="both"/>
        <w:rPr>
          <w:rFonts w:ascii="Times New Roman" w:hAnsi="Times New Roman"/>
          <w:sz w:val="24"/>
          <w:szCs w:val="24"/>
        </w:rPr>
      </w:pPr>
      <w:r w:rsidRPr="005F4C5E">
        <w:rPr>
          <w:rFonts w:ascii="Times New Roman" w:hAnsi="Times New Roman"/>
          <w:sz w:val="24"/>
          <w:szCs w:val="24"/>
        </w:rPr>
        <w:t>Примітка.</w:t>
      </w:r>
      <w:r w:rsidRPr="005F4C5E">
        <w:rPr>
          <w:rFonts w:ascii="Times New Roman" w:eastAsia="Times New Roman" w:hAnsi="Times New Roman"/>
          <w:b/>
          <w:sz w:val="24"/>
          <w:szCs w:val="24"/>
        </w:rPr>
        <w:t xml:space="preserve"> </w:t>
      </w:r>
      <w:r w:rsidRPr="005F4C5E">
        <w:rPr>
          <w:rFonts w:ascii="Times New Roman" w:hAnsi="Times New Roman"/>
          <w:sz w:val="24"/>
          <w:szCs w:val="24"/>
        </w:rPr>
        <w:t>Очікувана вартість закупівлі розрахована з урахуванням тарифу на послуги тра</w:t>
      </w:r>
      <w:r w:rsidR="004C4A90">
        <w:rPr>
          <w:rFonts w:ascii="Times New Roman" w:hAnsi="Times New Roman"/>
          <w:sz w:val="24"/>
          <w:szCs w:val="24"/>
        </w:rPr>
        <w:t>н</w:t>
      </w:r>
      <w:r w:rsidRPr="005F4C5E">
        <w:rPr>
          <w:rFonts w:ascii="Times New Roman" w:hAnsi="Times New Roman"/>
          <w:sz w:val="24"/>
          <w:szCs w:val="24"/>
        </w:rPr>
        <w:t xml:space="preserve">спортування та коефіцієнту, який застосовується при замовленій потужності на добу наперед. </w:t>
      </w:r>
    </w:p>
    <w:p w:rsidR="00CE4751" w:rsidRDefault="004C4A90" w:rsidP="0013411C">
      <w:pPr>
        <w:pStyle w:val="a5"/>
        <w:numPr>
          <w:ilvl w:val="1"/>
          <w:numId w:val="1"/>
        </w:numPr>
        <w:spacing w:after="0"/>
        <w:ind w:left="0" w:firstLine="709"/>
        <w:jc w:val="both"/>
        <w:rPr>
          <w:rFonts w:ascii="Times New Roman" w:hAnsi="Times New Roman"/>
          <w:sz w:val="24"/>
          <w:szCs w:val="24"/>
        </w:rPr>
      </w:pPr>
      <w:r w:rsidRPr="004C4A90">
        <w:rPr>
          <w:rFonts w:ascii="Times New Roman" w:hAnsi="Times New Roman"/>
          <w:sz w:val="24"/>
          <w:szCs w:val="24"/>
        </w:rPr>
        <w:t xml:space="preserve">Термін </w:t>
      </w:r>
      <w:r w:rsidR="00AA261E">
        <w:rPr>
          <w:rFonts w:ascii="Times New Roman" w:hAnsi="Times New Roman"/>
          <w:sz w:val="24"/>
          <w:szCs w:val="24"/>
        </w:rPr>
        <w:t xml:space="preserve">постачання – </w:t>
      </w:r>
      <w:r w:rsidRPr="004C4A90">
        <w:rPr>
          <w:rFonts w:ascii="Times New Roman" w:hAnsi="Times New Roman"/>
          <w:sz w:val="24"/>
          <w:szCs w:val="24"/>
        </w:rPr>
        <w:t>по 31.</w:t>
      </w:r>
      <w:r w:rsidR="00C25E31">
        <w:rPr>
          <w:rFonts w:ascii="Times New Roman" w:hAnsi="Times New Roman"/>
          <w:sz w:val="24"/>
          <w:szCs w:val="24"/>
        </w:rPr>
        <w:t>12</w:t>
      </w:r>
      <w:r w:rsidRPr="004C4A90">
        <w:rPr>
          <w:rFonts w:ascii="Times New Roman" w:hAnsi="Times New Roman"/>
          <w:sz w:val="24"/>
          <w:szCs w:val="24"/>
        </w:rPr>
        <w:t>.2023 р. включно</w:t>
      </w:r>
      <w:r w:rsidR="00AA261E">
        <w:rPr>
          <w:rFonts w:ascii="Times New Roman" w:hAnsi="Times New Roman"/>
          <w:sz w:val="24"/>
          <w:szCs w:val="24"/>
        </w:rPr>
        <w:t>.</w:t>
      </w:r>
      <w:r w:rsidRPr="004C4A90">
        <w:rPr>
          <w:rFonts w:ascii="Times New Roman" w:hAnsi="Times New Roman"/>
          <w:sz w:val="24"/>
          <w:szCs w:val="24"/>
        </w:rPr>
        <w:t xml:space="preserve"> Кількісною характеристикою предмета закупівлі є обсяг споживання природного газу. За одиницю виміру кількості природного газу приймається метр кубічний, яка у скороченому вигляді має позначення - «</w:t>
      </w:r>
      <w:r w:rsidRPr="004C4A90">
        <w:rPr>
          <w:rFonts w:ascii="Times New Roman" w:eastAsia="Times New Roman" w:hAnsi="Times New Roman"/>
          <w:b/>
          <w:sz w:val="24"/>
          <w:szCs w:val="24"/>
        </w:rPr>
        <w:t>м</w:t>
      </w:r>
      <w:r w:rsidRPr="004C4A90">
        <w:rPr>
          <w:rFonts w:ascii="Times New Roman" w:eastAsia="Times New Roman" w:hAnsi="Times New Roman"/>
          <w:b/>
          <w:sz w:val="24"/>
          <w:szCs w:val="24"/>
          <w:vertAlign w:val="superscript"/>
        </w:rPr>
        <w:t>3</w:t>
      </w:r>
      <w:r w:rsidRPr="004C4A90">
        <w:rPr>
          <w:rFonts w:ascii="Times New Roman" w:hAnsi="Times New Roman"/>
          <w:sz w:val="24"/>
          <w:szCs w:val="24"/>
        </w:rPr>
        <w:t xml:space="preserve">». </w:t>
      </w:r>
    </w:p>
    <w:p w:rsidR="004C4A90" w:rsidRPr="004C4A90" w:rsidRDefault="004C4A90" w:rsidP="004C4A90">
      <w:pPr>
        <w:pStyle w:val="a5"/>
        <w:spacing w:after="0"/>
        <w:ind w:left="709"/>
        <w:jc w:val="both"/>
        <w:rPr>
          <w:rFonts w:ascii="Times New Roman" w:hAnsi="Times New Roman"/>
          <w:sz w:val="24"/>
          <w:szCs w:val="24"/>
        </w:rPr>
      </w:pPr>
    </w:p>
    <w:p w:rsidR="00CE4751" w:rsidRPr="004C4A90" w:rsidRDefault="00EB7AF2" w:rsidP="005F4C5E">
      <w:pPr>
        <w:spacing w:after="0"/>
        <w:jc w:val="both"/>
        <w:rPr>
          <w:rFonts w:ascii="Times New Roman" w:hAnsi="Times New Roman"/>
          <w:b/>
          <w:sz w:val="24"/>
          <w:szCs w:val="24"/>
        </w:rPr>
      </w:pPr>
      <w:r w:rsidRPr="004C4A90">
        <w:rPr>
          <w:rFonts w:ascii="Times New Roman" w:hAnsi="Times New Roman"/>
          <w:b/>
          <w:sz w:val="24"/>
          <w:szCs w:val="24"/>
        </w:rPr>
        <w:t xml:space="preserve">Нормативно-правові акти, що формують підстави застосування процедури відкритих торгів: </w:t>
      </w:r>
    </w:p>
    <w:p w:rsidR="00CE4751" w:rsidRPr="005F4C5E" w:rsidRDefault="00EB7AF2" w:rsidP="005F4C5E">
      <w:pPr>
        <w:spacing w:after="0"/>
        <w:jc w:val="both"/>
        <w:rPr>
          <w:rFonts w:ascii="Times New Roman" w:hAnsi="Times New Roman"/>
          <w:sz w:val="24"/>
          <w:szCs w:val="24"/>
        </w:rPr>
      </w:pPr>
      <w:r w:rsidRPr="005F4C5E">
        <w:rPr>
          <w:rFonts w:ascii="Times New Roman" w:hAnsi="Times New Roman"/>
          <w:sz w:val="24"/>
          <w:szCs w:val="24"/>
        </w:rPr>
        <w:t>1 . Закон України “Про публічні закупівлі” №922-VIII від 25.12.2015</w:t>
      </w:r>
      <w:r w:rsidR="00AA261E">
        <w:rPr>
          <w:rFonts w:ascii="Times New Roman" w:hAnsi="Times New Roman"/>
          <w:sz w:val="24"/>
          <w:szCs w:val="24"/>
        </w:rPr>
        <w:t xml:space="preserve"> </w:t>
      </w:r>
      <w:bookmarkStart w:id="1" w:name="_GoBack"/>
      <w:bookmarkEnd w:id="1"/>
      <w:r w:rsidRPr="005F4C5E">
        <w:rPr>
          <w:rFonts w:ascii="Times New Roman" w:hAnsi="Times New Roman"/>
          <w:sz w:val="24"/>
          <w:szCs w:val="24"/>
        </w:rPr>
        <w:t xml:space="preserve">року зі змінами; </w:t>
      </w:r>
    </w:p>
    <w:p w:rsidR="00CE4751" w:rsidRPr="005F4C5E" w:rsidRDefault="00EB7AF2" w:rsidP="005F4C5E">
      <w:pPr>
        <w:spacing w:after="0"/>
        <w:jc w:val="both"/>
        <w:rPr>
          <w:rFonts w:ascii="Times New Roman" w:hAnsi="Times New Roman"/>
          <w:sz w:val="24"/>
          <w:szCs w:val="24"/>
        </w:rPr>
      </w:pPr>
      <w:r w:rsidRPr="005F4C5E">
        <w:rPr>
          <w:rFonts w:ascii="Times New Roman" w:hAnsi="Times New Roman"/>
          <w:sz w:val="24"/>
          <w:szCs w:val="24"/>
        </w:rPr>
        <w:t xml:space="preserve">2. Постанова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 на період дії правового режиму воєнного стану в Україні та протягом 90 днів з дня його припинення або скасування» від 12 жовтня 2022 </w:t>
      </w:r>
    </w:p>
    <w:p w:rsidR="00EB7AF2" w:rsidRPr="005F4C5E" w:rsidRDefault="00EB7AF2" w:rsidP="005F4C5E">
      <w:pPr>
        <w:spacing w:after="0"/>
        <w:jc w:val="both"/>
        <w:rPr>
          <w:rFonts w:ascii="Times New Roman" w:hAnsi="Times New Roman"/>
          <w:sz w:val="24"/>
          <w:szCs w:val="24"/>
        </w:rPr>
      </w:pPr>
      <w:r w:rsidRPr="005F4C5E">
        <w:rPr>
          <w:rFonts w:ascii="Times New Roman" w:hAnsi="Times New Roman"/>
          <w:sz w:val="24"/>
          <w:szCs w:val="24"/>
        </w:rPr>
        <w:t>3. Інші нормативні акти сфери публічних закупівель та сфері постачання природного газу кінцевому споживачу</w:t>
      </w:r>
    </w:p>
    <w:p w:rsidR="00965C2B" w:rsidRPr="005F4C5E" w:rsidRDefault="00965C2B" w:rsidP="005F4C5E">
      <w:pPr>
        <w:spacing w:after="0"/>
        <w:jc w:val="both"/>
        <w:rPr>
          <w:rFonts w:ascii="Times New Roman" w:hAnsi="Times New Roman"/>
          <w:sz w:val="24"/>
          <w:szCs w:val="24"/>
        </w:rPr>
      </w:pPr>
    </w:p>
    <w:sectPr w:rsidR="00965C2B" w:rsidRPr="005F4C5E" w:rsidSect="00D21AD3">
      <w:headerReference w:type="default" r:id="rId9"/>
      <w:pgSz w:w="11906" w:h="16838"/>
      <w:pgMar w:top="850" w:right="850" w:bottom="850" w:left="141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C89" w:rsidRDefault="00813C89">
      <w:pPr>
        <w:spacing w:after="0" w:line="240" w:lineRule="auto"/>
      </w:pPr>
      <w:r>
        <w:separator/>
      </w:r>
    </w:p>
  </w:endnote>
  <w:endnote w:type="continuationSeparator" w:id="0">
    <w:p w:rsidR="00813C89" w:rsidRDefault="0081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C89" w:rsidRDefault="00813C89">
      <w:pPr>
        <w:spacing w:after="0" w:line="240" w:lineRule="auto"/>
      </w:pPr>
      <w:r>
        <w:separator/>
      </w:r>
    </w:p>
  </w:footnote>
  <w:footnote w:type="continuationSeparator" w:id="0">
    <w:p w:rsidR="00813C89" w:rsidRDefault="00813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8C0" w:rsidRDefault="00EB7AF2">
    <w:pPr>
      <w:pStyle w:val="a3"/>
      <w:jc w:val="center"/>
      <w:rPr>
        <w:rFonts w:ascii="Times New Roman" w:hAnsi="Times New Roman"/>
        <w:sz w:val="28"/>
        <w:szCs w:val="28"/>
      </w:rPr>
    </w:pPr>
    <w:r>
      <w:rPr>
        <w:sz w:val="28"/>
        <w:szCs w:val="28"/>
      </w:rPr>
      <w:fldChar w:fldCharType="begin"/>
    </w:r>
    <w:r>
      <w:rPr>
        <w:sz w:val="28"/>
        <w:szCs w:val="28"/>
      </w:rPr>
      <w:instrText xml:space="preserve"> PAGE </w:instrText>
    </w:r>
    <w:r>
      <w:rPr>
        <w:sz w:val="28"/>
        <w:szCs w:val="28"/>
      </w:rPr>
      <w:fldChar w:fldCharType="separate"/>
    </w:r>
    <w:r w:rsidR="00AA261E">
      <w:rPr>
        <w:noProof/>
        <w:sz w:val="28"/>
        <w:szCs w:val="28"/>
      </w:rPr>
      <w:t>2</w:t>
    </w:r>
    <w:r>
      <w:rPr>
        <w:sz w:val="28"/>
        <w:szCs w:val="28"/>
      </w:rPr>
      <w:fldChar w:fldCharType="end"/>
    </w:r>
  </w:p>
  <w:p w:rsidR="008228C0" w:rsidRDefault="00813C89">
    <w:pPr>
      <w:pStyle w:val="a3"/>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1001E"/>
    <w:multiLevelType w:val="hybridMultilevel"/>
    <w:tmpl w:val="75688D8C"/>
    <w:lvl w:ilvl="0" w:tplc="DECAA992">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242872">
      <w:start w:val="2"/>
      <w:numFmt w:val="decimal"/>
      <w:lvlText w:val="%2."/>
      <w:lvlJc w:val="left"/>
      <w:pPr>
        <w:ind w:left="14"/>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tplc="0598111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EE35A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A14A2D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CF2776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236C88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C8414A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04E961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C6"/>
    <w:rsid w:val="000D4F74"/>
    <w:rsid w:val="00294D9B"/>
    <w:rsid w:val="002C218E"/>
    <w:rsid w:val="00494A49"/>
    <w:rsid w:val="004C4A90"/>
    <w:rsid w:val="004E1C23"/>
    <w:rsid w:val="005A4126"/>
    <w:rsid w:val="005F4C5E"/>
    <w:rsid w:val="00624339"/>
    <w:rsid w:val="00813C89"/>
    <w:rsid w:val="0091075A"/>
    <w:rsid w:val="00965C2B"/>
    <w:rsid w:val="00A75BBF"/>
    <w:rsid w:val="00AA261E"/>
    <w:rsid w:val="00BC253A"/>
    <w:rsid w:val="00C25E31"/>
    <w:rsid w:val="00C570D9"/>
    <w:rsid w:val="00CE4751"/>
    <w:rsid w:val="00D66C1B"/>
    <w:rsid w:val="00D754D5"/>
    <w:rsid w:val="00DE2650"/>
    <w:rsid w:val="00EB7AF2"/>
    <w:rsid w:val="00F454C6"/>
    <w:rsid w:val="00FC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AB68"/>
  <w15:chartTrackingRefBased/>
  <w15:docId w15:val="{23BAB4CC-4675-44CD-9ED6-49160EF3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AF2"/>
    <w:pPr>
      <w:suppressAutoHyphens/>
      <w:spacing w:after="200" w:line="276" w:lineRule="auto"/>
    </w:pPr>
    <w:rPr>
      <w:rFonts w:ascii="Calibri" w:eastAsia="Calibri" w:hAnsi="Calibri" w:cs="Times New Roman"/>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7AF2"/>
    <w:pPr>
      <w:spacing w:after="0" w:line="240" w:lineRule="auto"/>
    </w:pPr>
    <w:rPr>
      <w:sz w:val="20"/>
      <w:szCs w:val="20"/>
      <w:lang w:val="x-none"/>
    </w:rPr>
  </w:style>
  <w:style w:type="character" w:customStyle="1" w:styleId="a4">
    <w:name w:val="Верхний колонтитул Знак"/>
    <w:basedOn w:val="a0"/>
    <w:link w:val="a3"/>
    <w:rsid w:val="00EB7AF2"/>
    <w:rPr>
      <w:rFonts w:ascii="Calibri" w:eastAsia="Calibri" w:hAnsi="Calibri" w:cs="Times New Roman"/>
      <w:sz w:val="20"/>
      <w:szCs w:val="20"/>
      <w:lang w:val="x-none" w:eastAsia="zh-CN"/>
    </w:rPr>
  </w:style>
  <w:style w:type="character" w:customStyle="1" w:styleId="1">
    <w:name w:val="Заголовок №1_"/>
    <w:basedOn w:val="a0"/>
    <w:link w:val="10"/>
    <w:rsid w:val="005A4126"/>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5A4126"/>
    <w:pPr>
      <w:widowControl w:val="0"/>
      <w:shd w:val="clear" w:color="auto" w:fill="FFFFFF"/>
      <w:suppressAutoHyphens w:val="0"/>
      <w:spacing w:after="0" w:line="313" w:lineRule="exact"/>
      <w:jc w:val="center"/>
      <w:outlineLvl w:val="0"/>
    </w:pPr>
    <w:rPr>
      <w:rFonts w:ascii="Times New Roman" w:eastAsia="Times New Roman" w:hAnsi="Times New Roman"/>
      <w:b/>
      <w:bCs/>
      <w:sz w:val="28"/>
      <w:szCs w:val="28"/>
      <w:lang w:val="ru-RU" w:eastAsia="en-US"/>
    </w:rPr>
  </w:style>
  <w:style w:type="table" w:customStyle="1" w:styleId="TableGrid">
    <w:name w:val="TableGrid"/>
    <w:rsid w:val="00CE4751"/>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List Paragraph"/>
    <w:basedOn w:val="a"/>
    <w:uiPriority w:val="34"/>
    <w:qFormat/>
    <w:rsid w:val="004C4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New Org</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14</cp:revision>
  <dcterms:created xsi:type="dcterms:W3CDTF">2022-11-01T12:19:00Z</dcterms:created>
  <dcterms:modified xsi:type="dcterms:W3CDTF">2023-07-20T12:17:00Z</dcterms:modified>
</cp:coreProperties>
</file>